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36.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8.png" ContentType="image/png"/>
  <Override PartName="/word/media/rId39.png" ContentType="image/png"/>
  <Override PartName="/word/media/rId40.png" ContentType="image/png"/>
  <Override PartName="/word/media/rId41.png" ContentType="image/png"/>
  <Override PartName="/word/media/rId21.png" ContentType="image/png"/>
  <Override PartName="/word/media/rId42.png" ContentType="image/png"/>
  <Override PartName="/word/media/rId45.png" ContentType="image/png"/>
  <Override PartName="/word/media/rId46.png" ContentType="image/png"/>
  <Override PartName="/word/media/rId47.png" ContentType="image/png"/>
  <Override PartName="/word/media/rId48.png" ContentType="image/png"/>
  <Override PartName="/word/media/rId51.png" ContentType="image/png"/>
  <Override PartName="/word/media/rId52.png" ContentType="image/png"/>
  <Override PartName="/word/media/rId2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23.png" ContentType="image/png"/>
  <Override PartName="/word/media/rId60.png" ContentType="image/png"/>
  <Override PartName="/word/media/rId24.png" ContentType="image/png"/>
  <Override PartName="/word/media/rId25.png" ContentType="image/png"/>
  <Override PartName="/word/media/rId26.png" ContentType="image/png"/>
  <Override PartName="/word/media/rId27.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Анализ</w:t>
      </w:r>
      <w:r>
        <w:t xml:space="preserve"> </w:t>
      </w:r>
      <w:r>
        <w:t xml:space="preserve">заболеваемости</w:t>
      </w:r>
      <w:r>
        <w:t xml:space="preserve"> </w:t>
      </w:r>
      <w:r>
        <w:t xml:space="preserve">Covid19</w:t>
      </w:r>
    </w:p>
    <w:p>
      <w:pPr>
        <w:pStyle w:val="Author"/>
      </w:pPr>
      <w:r>
        <w:t xml:space="preserve">Юрченков</w:t>
      </w:r>
      <w:r>
        <w:t xml:space="preserve"> </w:t>
      </w:r>
      <w:r>
        <w:t xml:space="preserve">Иван</w:t>
      </w:r>
      <w:r>
        <w:t xml:space="preserve"> </w:t>
      </w:r>
      <w:r>
        <w:t xml:space="preserve">Алескандрович</w:t>
      </w:r>
      <w:r>
        <w:t xml:space="preserve"> </w:t>
      </w:r>
      <w:r>
        <w:t xml:space="preserve">ИММО-01-20</w:t>
      </w:r>
    </w:p>
    <w:bookmarkStart w:id="20" w:name="введение"/>
    <w:p>
      <w:pPr>
        <w:pStyle w:val="Heading1"/>
      </w:pPr>
      <w:r>
        <w:t xml:space="preserve">Введение</w:t>
      </w:r>
    </w:p>
    <w:p>
      <w:pPr>
        <w:pStyle w:val="FirstParagraph"/>
      </w:pPr>
      <w:r>
        <w:t xml:space="preserve">В данной работе ставится задача изучить показатели динамики заболеваемости</w:t>
      </w:r>
      <w:r>
        <w:t xml:space="preserve"> </w:t>
      </w:r>
      <w:r>
        <w:t xml:space="preserve">Covid19 в России и рассмотреть качественный пример парного развития динамики</w:t>
      </w:r>
      <w:r>
        <w:t xml:space="preserve"> </w:t>
      </w:r>
      <w:r>
        <w:t xml:space="preserve">заболеваемости Covid19 в двух странах с точки зрения моделей взаимодействия,</w:t>
      </w:r>
      <w:r>
        <w:t xml:space="preserve"> </w:t>
      </w:r>
      <w:r>
        <w:t xml:space="preserve">построенных на основе систем дифференциальных уравнений.</w:t>
      </w:r>
    </w:p>
    <w:p>
      <w:pPr>
        <w:pStyle w:val="BodyText"/>
      </w:pPr>
      <w:r>
        <w:t xml:space="preserve">Ранее был получен значительно большой класс результатов, относящийся к</w:t>
      </w:r>
      <w:r>
        <w:t xml:space="preserve"> </w:t>
      </w:r>
      <w:r>
        <w:t xml:space="preserve">исследованию динамики развития природных систем на основе классических</w:t>
      </w:r>
      <w:r>
        <w:t xml:space="preserve"> </w:t>
      </w:r>
      <w:r>
        <w:t xml:space="preserve">дифференциальных моделей. Среди таких моделей широко известны модель Форрестера,</w:t>
      </w:r>
      <w:r>
        <w:t xml:space="preserve"> </w:t>
      </w:r>
      <w:r>
        <w:t xml:space="preserve">модель Гомперца, модель линейного убывания темпов. Подобно любой другой модели</w:t>
      </w:r>
      <w:r>
        <w:t xml:space="preserve"> </w:t>
      </w:r>
      <w:r>
        <w:t xml:space="preserve">развития популяций, динамика численности заболевших Covid19 может отражать</w:t>
      </w:r>
      <w:r>
        <w:t xml:space="preserve"> </w:t>
      </w:r>
      <w:r>
        <w:t xml:space="preserve">динамику распространения вируса как динамику популяции.</w:t>
      </w:r>
    </w:p>
    <w:p>
      <w:pPr>
        <w:pStyle w:val="BodyText"/>
      </w:pPr>
      <w:r>
        <w:t xml:space="preserve">В ходе рассмотрения данной проблемы необходимо провести исследование медленных</w:t>
      </w:r>
      <w:r>
        <w:t xml:space="preserve"> </w:t>
      </w:r>
      <w:r>
        <w:t xml:space="preserve">движений ряда данных динамики численности заболевших Covid19, оценить характерные</w:t>
      </w:r>
      <w:r>
        <w:t xml:space="preserve"> </w:t>
      </w:r>
      <w:r>
        <w:t xml:space="preserve">значения почти-периодических компонент ряда, провести качественный анализ</w:t>
      </w:r>
      <w:r>
        <w:t xml:space="preserve"> </w:t>
      </w:r>
      <w:r>
        <w:t xml:space="preserve">будущей тенденции заболеваемости.</w:t>
      </w:r>
    </w:p>
    <w:p>
      <w:pPr>
        <w:pStyle w:val="BodyText"/>
      </w:pPr>
      <w:r>
        <w:t xml:space="preserve">За основу исследования трендовой составляющей ряда будет взята классическая</w:t>
      </w:r>
      <w:r>
        <w:t xml:space="preserve"> </w:t>
      </w:r>
      <w:r>
        <w:t xml:space="preserve">дифференциальная постановка задачи моделирования динамики численности популяции</w:t>
      </w:r>
      <w:r>
        <w:t xml:space="preserve"> </w:t>
      </w:r>
      <w:r>
        <w:t xml:space="preserve">на основе модели ограниченного роста Гомперца.</w:t>
      </w:r>
    </w:p>
    <w:p>
      <w:pPr>
        <w:pStyle w:val="BodyText"/>
      </w:pPr>
      <w:r>
        <w:t xml:space="preserve">При исследовании почти-периодических компонент необходимо обратиться к</w:t>
      </w:r>
      <w:r>
        <w:t xml:space="preserve"> </w:t>
      </w:r>
      <w:r>
        <w:t xml:space="preserve">результатам исследований относительно применения функций, идентифицирующих</w:t>
      </w:r>
      <w:r>
        <w:t xml:space="preserve"> </w:t>
      </w:r>
      <w:r>
        <w:t xml:space="preserve">почти-периодические зависимости, а именно: автокорреляционная функция и функция</w:t>
      </w:r>
      <w:r>
        <w:t xml:space="preserve"> </w:t>
      </w:r>
      <w:r>
        <w:t xml:space="preserve">Альтера-Джонса.</w:t>
      </w:r>
    </w:p>
    <w:bookmarkEnd w:id="20"/>
    <w:bookmarkStart w:id="35" w:name="Xd22be0157846e73940b914138005045f3d8da6c"/>
    <w:p>
      <w:pPr>
        <w:pStyle w:val="Heading1"/>
      </w:pPr>
      <w:r>
        <w:t xml:space="preserve">Анализ данимики заболеваний Covid19 в России</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1.png" id="0"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1.png" id="0"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5-1.png" id="0"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36 дней</w:t>
      </w:r>
    </w:p>
    <w:p>
      <w:pPr>
        <w:pStyle w:val="BodyText"/>
      </w:pPr>
      <w:r>
        <w:t xml:space="preserve">1.44 раза</w:t>
      </w:r>
    </w:p>
    <w:p>
      <w:pPr>
        <w:pStyle w:val="BodyText"/>
      </w:pPr>
      <w:r>
        <w:t xml:space="preserve">114 дней интервал</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6-1.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7-1.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8-1.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9-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0-1.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1-1.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2-1.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3-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4-1.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5-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bookmarkEnd w:id="35"/>
    <w:bookmarkStart w:id="62" w:name="X61aed7a9fd3108b9baa85e7b253b0e928781162"/>
    <w:p>
      <w:pPr>
        <w:pStyle w:val="Heading1"/>
      </w:pPr>
      <w:r>
        <w:t xml:space="preserve">Анализ парных движений на фазовых плоскостях</w:t>
      </w:r>
    </w:p>
    <w:bookmarkStart w:id="43" w:name="Xa3696ce330f0412a050ef85d14177473ff69d6e"/>
    <w:p>
      <w:pPr>
        <w:pStyle w:val="Heading2"/>
      </w:pPr>
      <w:r>
        <w:t xml:space="preserve">Предобследование парной динамики заболеваемости</w:t>
      </w:r>
    </w:p>
    <w:p>
      <w:pPr>
        <w:pStyle w:val="FirstParagraph"/>
      </w:pPr>
      <w:r>
        <w:t xml:space="preserve">Рассмотрим динамику заболеваемости Covid19 в двух странах, построим их графики заболеваемости во времени, а также фазовую плоскость.</w:t>
      </w:r>
    </w:p>
    <w:p>
      <w:pPr>
        <w:pStyle w:val="BodyText"/>
      </w:pPr>
      <w:r>
        <w:t xml:space="preserve">На графике динамики двух стран отложим по оси ординат натуральный логарифм ежедневных приростов больных Covid19, по оси абсцисс номер дня с момента начала мирового распространения 2020-01-22. По данному графику мы сможем визуально оценить модель взаимодействия двух процессов на качественном уровне.</w:t>
      </w:r>
    </w:p>
    <w:p>
      <w:pPr>
        <w:pStyle w:val="BodyText"/>
      </w:pPr>
      <w:r>
        <w:t xml:space="preserve">В качестве примера возьмём две страны с открытыми туристическими границами - Египет и Беларусь.</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_Belarus%20graphics-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График парной динамики показывает нам, что уровень заболеваемости, длительность тактов вспышек заболеваемости в двух странах находятся примерно на одном уровне. На последнем временном отрезке в 350 дней от начала измерений и до настоящего времени видим на графике динамики заболеваемости в Беларуси появившуюся недельную сезонность - коррекцию на некоторый момент времени, являющуюся ответной реакцией процесса на некоторые структурные изменения механизма измерения числа заболевших. Такое качественное изменение характера динамики процесса может существенно повлиять на дальнейший анализ данного процесса.</w:t>
      </w:r>
    </w:p>
    <w:p>
      <w:pPr>
        <w:pStyle w:val="BodyText"/>
      </w:pPr>
      <w:r>
        <w:t xml:space="preserve">На графике динамики заболеваемости в Египте видим на момент 28.05.2021 начало спада и точку перелома приростов заболевших Covid19, что означает возможное прохождение точки максимума заражений во время 3 волны массовых заражений.</w:t>
      </w:r>
    </w:p>
    <w:p>
      <w:pPr>
        <w:pStyle w:val="BodyText"/>
      </w:pPr>
      <w:r>
        <w:t xml:space="preserve">Оценим длительность тактов переходных процессов спада и роста количества заболевших относительно точек максимума заражений на графике заболеваемости в Египте.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20takt-1.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 расставленных точек максимума заболеваемости на графиках по Беларуси и Египту видим что в начале процесса существовал некоторый почти-периодический процесс с обеих сторон с лагом между процессами в 30 дней. Также видим что из-за структурного изменения процесса измерения числа заболевших в Беларуси такого эффекта не наблюдалось в последнюю волну.</w:t>
      </w:r>
    </w:p>
    <w:p>
      <w:pPr>
        <w:pStyle w:val="BodyText"/>
      </w:pPr>
      <w:r>
        <w:t xml:space="preserve">Для завершения исследования парного развития процесса заболеваемости в двух странах необходимо провести анализ динамики на фазовой плоскости динамик процессов. Произведём построение графика с осью ординат - заболеваемостью в Египте, и осью абсцисс - заболеваемостью в Беларуси: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6-1.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фазовой плоскости динамики двух процессов наблюдаем замкнутый контур завершённого полного такта взаимодействия двух процессов, после которого последовало продолжение огибающего контура в правой части графика. Наблюдаем такую же структурную навивку с отклонениями недельных колебаний в сторону исходной эллипсовой кривой такта взаимодействия двух процессов (выделено синими штрихами).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7-1.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8-1.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Хорошим тестом для проверки как лага по времени отставания двух процессов друг относительно друга так и зависимости между ними с точки зрения системы дифференциальных уравнений может оказаться смещение на лаг отставания процесса друг относительно друга в сторону постановки</w:t>
      </w:r>
      <w:r>
        <w:t xml:space="preserve"> </w:t>
      </w:r>
      <w:r>
        <w:t xml:space="preserve">“</w:t>
      </w:r>
      <w:r>
        <w:t xml:space="preserve">процесса под процесс</w:t>
      </w:r>
      <w:r>
        <w:t xml:space="preserve">”</w:t>
      </w:r>
      <w:r>
        <w:t xml:space="preserve"> </w:t>
      </w:r>
      <w:r>
        <w:t xml:space="preserve">так, чтобы такты двух процессов оказались синхронизированными. В таком случае при подобном смещении на графике фазовой плоскости будут образовываться прямолинейные зависимости, обозначающие высокую степень корреляции двух процессов во времени.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9-1.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0-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Таким образом, так же на качественном уровне нами было получено заключение о высокой корреляции процессов после смещения их друг относительно друга на такт запаздывания.</w:t>
      </w:r>
    </w:p>
    <w:bookmarkEnd w:id="43"/>
    <w:bookmarkStart w:id="44" w:name="X54bfb1e033e9a3f7f17f482ea5de4977af75982"/>
    <w:p>
      <w:pPr>
        <w:pStyle w:val="Heading2"/>
      </w:pPr>
      <w:r>
        <w:t xml:space="preserve">Постановка системы дифференциальных уравнений процесса взаимодействия</w:t>
      </w:r>
    </w:p>
    <w:p>
      <w:pPr>
        <w:pStyle w:val="FirstParagraph"/>
      </w:pPr>
      <w:r>
        <w:t xml:space="preserve">Предположим, что данное взаимодействие двух процессов может быть описано с помощью системы дифференциальных уравнений с логистической зависимостью:</w:t>
      </w:r>
    </w:p>
    <w:p>
      <w:pPr>
        <w:pStyle w:val="BodyText"/>
      </w:pPr>
      <m:oMathPara>
        <m:oMathParaPr>
          <m:jc m:val="center"/>
        </m:oMathParaPr>
        <m:oMath>
          <m:f>
            <m:fPr>
              <m:type m:val="bar"/>
            </m:fPr>
            <m:num>
              <m:r>
                <m:t>d</m:t>
              </m:r>
              <m:r>
                <m:t>x</m:t>
              </m:r>
            </m:num>
            <m:den>
              <m:r>
                <m:t>d</m:t>
              </m:r>
              <m:r>
                <m:t>t</m:t>
              </m:r>
            </m:den>
          </m:f>
          <m:r>
            <m:t>=</m:t>
          </m:r>
          <m:r>
            <m:t>x</m:t>
          </m:r>
          <m:r>
            <m:t>⋅</m:t>
          </m:r>
          <m:d>
            <m:dPr>
              <m:begChr m:val="("/>
              <m:endChr m:val=")"/>
              <m:grow/>
            </m:dPr>
            <m:e>
              <m:sSub>
                <m:e>
                  <m:r>
                    <m:t>β</m:t>
                  </m:r>
                </m:e>
                <m:sub>
                  <m:r>
                    <m:t>1</m:t>
                  </m:r>
                </m:sub>
              </m:sSub>
              <m:r>
                <m:t>−</m:t>
              </m:r>
              <m:sSub>
                <m:e>
                  <m:r>
                    <m:t>α</m:t>
                  </m:r>
                </m:e>
                <m:sub>
                  <m:r>
                    <m:t>1</m:t>
                  </m:r>
                </m:sub>
              </m:sSub>
              <m:r>
                <m:t>⋅</m:t>
              </m:r>
              <m:r>
                <m:t>y</m:t>
              </m:r>
            </m:e>
          </m:d>
        </m:oMath>
      </m:oMathPara>
    </w:p>
    <w:p>
      <w:pPr>
        <w:pStyle w:val="FirstParagraph"/>
      </w:pPr>
      <m:oMathPara>
        <m:oMathParaPr>
          <m:jc m:val="center"/>
        </m:oMathParaPr>
        <m:oMath>
          <m:f>
            <m:fPr>
              <m:type m:val="bar"/>
            </m:fPr>
            <m:num>
              <m:r>
                <m:t>d</m:t>
              </m:r>
              <m:r>
                <m:t>y</m:t>
              </m:r>
            </m:num>
            <m:den>
              <m:r>
                <m:t>d</m:t>
              </m:r>
              <m:r>
                <m:t>t</m:t>
              </m:r>
            </m:den>
          </m:f>
          <m:r>
            <m:t>=</m:t>
          </m:r>
          <m:r>
            <m:t>y</m:t>
          </m:r>
          <m:r>
            <m:t>⋅</m:t>
          </m:r>
          <m:d>
            <m:dPr>
              <m:begChr m:val="("/>
              <m:endChr m:val=")"/>
              <m:grow/>
            </m:dPr>
            <m:e>
              <m:sSub>
                <m:e>
                  <m:r>
                    <m:t>β</m:t>
                  </m:r>
                </m:e>
                <m:sub>
                  <m:r>
                    <m:t>2</m:t>
                  </m:r>
                </m:sub>
              </m:sSub>
              <m:r>
                <m:t>−</m:t>
              </m:r>
              <m:sSub>
                <m:e>
                  <m:r>
                    <m:t>α</m:t>
                  </m:r>
                </m:e>
                <m:sub>
                  <m:r>
                    <m:t>2</m:t>
                  </m:r>
                </m:sub>
              </m:sSub>
              <m: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t>&lt;</m:t>
        </m:r>
        <m:r>
          <m:t>0</m:t>
        </m:r>
      </m:oMath>
      <w:r>
        <w:t xml:space="preserve"> </w:t>
      </w:r>
      <w:r>
        <w:t xml:space="preserve">и</w:t>
      </w:r>
      <w:r>
        <w:t xml:space="preserve"> </w:t>
      </w:r>
      <m:oMath>
        <m:sSub>
          <m:e>
            <m:r>
              <m:t>α</m:t>
            </m:r>
          </m:e>
          <m:sub>
            <m:r>
              <m:t>2</m:t>
            </m:r>
          </m:sub>
        </m:sSub>
        <m: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rPr>
          <w:b/>
        </w:rPr>
        <w:t xml:space="preserve">Исследование системы первого приближения.</w:t>
      </w:r>
      <w:r>
        <w:t xml:space="preserve"> </w:t>
      </w:r>
      <w:r>
        <w:t xml:space="preserve">По формуле Тейлора для системы функций, найдем вид системы уравнения в окрестности точки покоя по первому приближению. Вид приближения:</w:t>
      </w:r>
    </w:p>
    <w:p>
      <w:pPr>
        <w:pStyle w:val="BodyText"/>
      </w:pPr>
      <m:oMathPara>
        <m:oMathParaPr>
          <m:jc m:val="center"/>
        </m:oMathParaPr>
        <m:oMath>
          <m:f>
            <m:fPr>
              <m:type m:val="bar"/>
            </m:fPr>
            <m:num>
              <m:r>
                <m:t>d</m:t>
              </m:r>
              <m:r>
                <m:t>x</m:t>
              </m:r>
            </m:num>
            <m:den>
              <m:r>
                <m:t>d</m:t>
              </m:r>
              <m:r>
                <m:t>t</m:t>
              </m:r>
            </m:den>
          </m:f>
          <m:r>
            <m:t>=</m:t>
          </m:r>
          <m:r>
            <m:t>P</m:t>
          </m:r>
          <m:r>
            <m:t>(</m:t>
          </m:r>
          <m:r>
            <m:t>x</m:t>
          </m:r>
          <m:r>
            <m:t>,</m:t>
          </m:r>
          <m:r>
            <m:t>y</m:t>
          </m:r>
          <m:r>
            <m:t>)</m:t>
          </m:r>
          <m:r>
            <m:t>≈</m:t>
          </m:r>
          <m:f>
            <m:fPr>
              <m:type m:val="bar"/>
            </m:fPr>
            <m:num>
              <m:r>
                <m:t>∂</m:t>
              </m:r>
              <m:r>
                <m:t>P</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P</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Q</m:t>
          </m:r>
          <m:r>
            <m:t>(</m:t>
          </m:r>
          <m:r>
            <m:t>x</m:t>
          </m:r>
          <m:r>
            <m:t>,</m:t>
          </m:r>
          <m:r>
            <m:t>y</m:t>
          </m:r>
          <m:r>
            <m:t>)</m:t>
          </m:r>
          <m:r>
            <m:t>≈</m:t>
          </m:r>
          <m:f>
            <m:fPr>
              <m:type m:val="bar"/>
            </m:fPr>
            <m:num>
              <m:r>
                <m:t>∂</m:t>
              </m:r>
              <m:r>
                <m:t>Q</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Q</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r>
            <m:t>,</m:t>
          </m:r>
        </m:oMath>
      </m:oMathPara>
    </w:p>
    <w:p>
      <w:pPr>
        <w:pStyle w:val="FirstParagraph"/>
      </w:pPr>
      <w:r>
        <w:t xml:space="preserve">где</w:t>
      </w:r>
      <w:r>
        <w:t xml:space="preserve"> </w:t>
      </w:r>
      <m:oMath>
        <m:r>
          <m:t>P</m:t>
        </m:r>
        <m:r>
          <m:t>(</m:t>
        </m:r>
        <m:r>
          <m:t>x</m:t>
        </m:r>
        <m:r>
          <m:t>,</m:t>
        </m:r>
        <m:r>
          <m:t>y</m:t>
        </m:r>
        <m:r>
          <m:t>)</m:t>
        </m:r>
      </m:oMath>
      <w:r>
        <w:t xml:space="preserve"> </w:t>
      </w:r>
      <w:r>
        <w:t xml:space="preserve">и</w:t>
      </w:r>
      <w:r>
        <w:t xml:space="preserve"> </w:t>
      </w:r>
      <m:oMath>
        <m:r>
          <m:t>Q</m:t>
        </m:r>
        <m:r>
          <m:t>(</m:t>
        </m:r>
        <m:r>
          <m:t>x</m:t>
        </m:r>
        <m:r>
          <m:t>,</m:t>
        </m:r>
        <m:r>
          <m:t>y</m:t>
        </m:r>
        <m:r>
          <m:t>)</m:t>
        </m:r>
      </m:oMath>
      <w:r>
        <w:t xml:space="preserve"> </w:t>
      </w:r>
      <w:r>
        <w:t xml:space="preserve">- система функций дифференциальной системы, пара</w:t>
      </w:r>
      <w:r>
        <w:t xml:space="preserve"> </w:t>
      </w:r>
      <m:oMath>
        <m:r>
          <m:t>(</m:t>
        </m:r>
        <m:sSub>
          <m:e>
            <m:r>
              <m:t>x</m:t>
            </m:r>
          </m:e>
          <m:sub>
            <m:r>
              <m:t>0</m:t>
            </m:r>
          </m:sub>
        </m:sSub>
        <m:r>
          <m:t>,</m:t>
        </m:r>
        <m:sSub>
          <m:e>
            <m:r>
              <m:t>y</m:t>
            </m:r>
          </m:e>
          <m:sub>
            <m:r>
              <m:t>0</m:t>
            </m:r>
          </m:sub>
        </m:sSub>
        <m:r>
          <m:t>)</m:t>
        </m:r>
      </m:oMath>
      <w:r>
        <w:t xml:space="preserve"> </w:t>
      </w:r>
      <w:r>
        <w:t xml:space="preserve">- точка покоя системы дифференциальных уравнений или точка установленного стационарного режима для ассимптотически устойчивых и просто устойчивых систем дифференциальных уравнений.</w:t>
      </w:r>
    </w:p>
    <w:p>
      <w:pPr>
        <w:pStyle w:val="BodyText"/>
      </w:pPr>
      <w:r>
        <w:rPr>
          <w:b/>
        </w:rPr>
        <w:t xml:space="preserve">Нахождение точки покоя системы дифференциальных уравнений.</w:t>
      </w:r>
      <w:r>
        <w:t xml:space="preserve"> </w:t>
      </w:r>
      <w:r>
        <w:t xml:space="preserve">Поставим в систему уравнений в левые части нули, обозначающие ноль приращений функций</w:t>
      </w:r>
      <w:r>
        <w:t xml:space="preserve"> </w:t>
      </w:r>
      <m:oMath>
        <m:r>
          <m:t>x</m:t>
        </m:r>
        <m:r>
          <m:t>(</m:t>
        </m:r>
        <m:r>
          <m:t>t</m:t>
        </m:r>
        <m:r>
          <m:t>)</m:t>
        </m:r>
      </m:oMath>
      <w:r>
        <w:t xml:space="preserve"> </w:t>
      </w:r>
      <w:r>
        <w:t xml:space="preserve">и</w:t>
      </w:r>
      <w:r>
        <w:t xml:space="preserve"> </w:t>
      </w:r>
      <m:oMath>
        <m:r>
          <m:t>y</m:t>
        </m:r>
        <m:r>
          <m:t>(</m:t>
        </m:r>
        <m:r>
          <m:t>t</m:t>
        </m:r>
        <m:r>
          <m:t>)</m:t>
        </m:r>
      </m:oMath>
      <w:r>
        <w:t xml:space="preserve"> </w:t>
      </w:r>
      <w:r>
        <w:t xml:space="preserve">или точку стационарного режима динамической системы:</w:t>
      </w:r>
    </w:p>
    <w:p>
      <w:pPr>
        <w:pStyle w:val="BodyText"/>
      </w:pPr>
      <m:oMathPara>
        <m:oMathParaPr>
          <m:jc m:val="center"/>
        </m:oMathParaPr>
        <m:oMath>
          <m:r>
            <m:t>0</m:t>
          </m:r>
          <m:r>
            <m:t>=</m:t>
          </m:r>
          <m:sSub>
            <m:e>
              <m:r>
                <m:t>x</m:t>
              </m:r>
            </m:e>
            <m:sub>
              <m:r>
                <m:t>0</m:t>
              </m:r>
            </m:sub>
          </m:sSub>
          <m:r>
            <m:t>⋅</m:t>
          </m:r>
          <m:d>
            <m:dPr>
              <m:begChr m:val="("/>
              <m:endChr m:val=")"/>
              <m:grow/>
            </m:dPr>
            <m:e>
              <m:sSub>
                <m:e>
                  <m:r>
                    <m:t>β</m:t>
                  </m:r>
                </m:e>
                <m:sub>
                  <m:r>
                    <m:t>1</m:t>
                  </m:r>
                </m:sub>
              </m:sSub>
              <m:r>
                <m:t>−</m:t>
              </m:r>
              <m:sSub>
                <m:e>
                  <m:r>
                    <m:t>α</m:t>
                  </m:r>
                </m:e>
                <m:sub>
                  <m:r>
                    <m:t>1</m:t>
                  </m:r>
                </m:sub>
              </m:sSub>
              <m:r>
                <m:t>⋅</m:t>
              </m:r>
              <m:sSub>
                <m:e>
                  <m:r>
                    <m:t>y</m:t>
                  </m:r>
                </m:e>
                <m:sub>
                  <m:r>
                    <m:t>0</m:t>
                  </m:r>
                </m:sub>
              </m:sSub>
            </m:e>
          </m:d>
        </m:oMath>
      </m:oMathPara>
    </w:p>
    <w:p>
      <w:pPr>
        <w:pStyle w:val="FirstParagraph"/>
      </w:pPr>
      <m:oMathPara>
        <m:oMathParaPr>
          <m:jc m:val="center"/>
        </m:oMathParaPr>
        <m:oMath>
          <m:r>
            <m:t>0</m:t>
          </m:r>
          <m:r>
            <m:t>=</m:t>
          </m:r>
          <m:sSub>
            <m:e>
              <m:r>
                <m:t>y</m:t>
              </m:r>
            </m:e>
            <m:sub>
              <m:r>
                <m:t>0</m:t>
              </m:r>
            </m:sub>
          </m:sSub>
          <m:r>
            <m:t>⋅</m:t>
          </m:r>
          <m:d>
            <m:dPr>
              <m:begChr m:val="("/>
              <m:endChr m:val=")"/>
              <m:grow/>
            </m:dPr>
            <m:e>
              <m:sSub>
                <m:e>
                  <m:r>
                    <m:t>β</m:t>
                  </m:r>
                </m:e>
                <m:sub>
                  <m:r>
                    <m:t>2</m:t>
                  </m:r>
                </m:sub>
              </m:sSub>
              <m:r>
                <m:t>−</m:t>
              </m:r>
              <m:sSub>
                <m:e>
                  <m:r>
                    <m:t>α</m:t>
                  </m:r>
                </m:e>
                <m:sub>
                  <m:r>
                    <m:t>2</m:t>
                  </m:r>
                </m:sub>
              </m:sSub>
              <m:r>
                <m:t>⋅</m:t>
              </m:r>
              <m:sSub>
                <m:e>
                  <m:r>
                    <m:t>x</m:t>
                  </m:r>
                </m:e>
                <m:sub>
                  <m:r>
                    <m:t>0</m:t>
                  </m:r>
                </m:sub>
              </m:sSub>
            </m:e>
          </m:d>
          <m:r>
            <m:t>.</m:t>
          </m:r>
        </m:oMath>
      </m:oMathPara>
    </w:p>
    <w:p>
      <w:pPr>
        <w:pStyle w:val="FirstParagraph"/>
      </w:pPr>
      <w:r>
        <w:t xml:space="preserve">Тогда решением данной системы</w:t>
      </w:r>
      <w:r>
        <w:t xml:space="preserve"> </w:t>
      </w:r>
      <m:oMath>
        <m:r>
          <m:t>(</m:t>
        </m:r>
        <m:sSub>
          <m:e>
            <m:r>
              <m:t>x</m:t>
            </m:r>
          </m:e>
          <m:sub>
            <m:r>
              <m:t>0</m:t>
            </m:r>
          </m:sub>
        </m:sSub>
        <m:r>
          <m:t>,</m:t>
        </m:r>
        <m:sSub>
          <m:e>
            <m:r>
              <m:t>y</m:t>
            </m:r>
          </m:e>
          <m:sub>
            <m:r>
              <m:t>0</m:t>
            </m:r>
          </m:sub>
        </m:sSub>
        <m:r>
          <m:t>)</m:t>
        </m:r>
      </m:oMath>
      <w:r>
        <w:t xml:space="preserve"> </w:t>
      </w:r>
      <w:r>
        <w:t xml:space="preserve">будет являться следующая пара значений:</w:t>
      </w:r>
    </w:p>
    <w:p>
      <w:pPr>
        <w:pStyle w:val="BodyText"/>
      </w:pPr>
      <m:oMathPara>
        <m:oMathParaPr>
          <m:jc m:val="center"/>
        </m:oMathParaPr>
        <m:oMath>
          <m:sSub>
            <m:e>
              <m:r>
                <m:t>x</m:t>
              </m:r>
            </m:e>
            <m:sub>
              <m:r>
                <m:t>0</m:t>
              </m:r>
            </m:sub>
          </m:sSub>
          <m:r>
            <m:t>=</m:t>
          </m:r>
          <m:f>
            <m:fPr>
              <m:type m:val="bar"/>
            </m:fPr>
            <m:num>
              <m:sSub>
                <m:e>
                  <m:r>
                    <m:t>β</m:t>
                  </m:r>
                </m:e>
                <m:sub>
                  <m:r>
                    <m:t>2</m:t>
                  </m:r>
                </m:sub>
              </m:sSub>
            </m:num>
            <m:den>
              <m:sSub>
                <m:e>
                  <m:r>
                    <m:t>α</m:t>
                  </m:r>
                </m:e>
                <m:sub>
                  <m:r>
                    <m:t>2</m:t>
                  </m:r>
                </m:sub>
              </m:sSub>
            </m:den>
          </m:f>
        </m:oMath>
      </m:oMathPara>
    </w:p>
    <w:p>
      <w:pPr>
        <w:pStyle w:val="FirstParagraph"/>
      </w:pPr>
      <m:oMathPara>
        <m:oMathParaPr>
          <m:jc m:val="center"/>
        </m:oMathParaPr>
        <m:oMath>
          <m:sSub>
            <m:e>
              <m:r>
                <m:t>y</m:t>
              </m:r>
            </m:e>
            <m:sub>
              <m:r>
                <m:t>0</m:t>
              </m:r>
            </m:sub>
          </m:sSub>
          <m:r>
            <m:t>=</m:t>
          </m:r>
          <m:f>
            <m:fPr>
              <m:type m:val="bar"/>
            </m:fPr>
            <m:num>
              <m:sSub>
                <m:e>
                  <m:r>
                    <m:t>β</m:t>
                  </m:r>
                </m:e>
                <m:sub>
                  <m:r>
                    <m:t>1</m:t>
                  </m:r>
                </m:sub>
              </m:sSub>
            </m:num>
            <m:den>
              <m:sSub>
                <m:e>
                  <m:r>
                    <m:t>α</m:t>
                  </m:r>
                </m:e>
                <m:sub>
                  <m:r>
                    <m:t>1</m:t>
                  </m:r>
                </m:sub>
              </m:sSub>
            </m:den>
          </m:f>
          <m:r>
            <m:t>.</m:t>
          </m:r>
        </m:oMath>
      </m:oMathPara>
    </w:p>
    <w:p>
      <w:pPr>
        <w:pStyle w:val="FirstParagraph"/>
      </w:pPr>
      <w:r>
        <w:t xml:space="preserve">Подставим данную пару значений в уравнения системы по первому приближению, получим:</w:t>
      </w:r>
    </w:p>
    <w:p>
      <w:pPr>
        <w:pStyle w:val="BodyText"/>
      </w:pPr>
      <m:oMathPara>
        <m:oMathParaPr>
          <m:jc m:val="center"/>
        </m:oMathParaPr>
        <m:oMath>
          <m:f>
            <m:fPr>
              <m:type m:val="bar"/>
            </m:fPr>
            <m:num>
              <m:r>
                <m:t>d</m:t>
              </m:r>
              <m:r>
                <m:t>x</m:t>
              </m:r>
            </m:num>
            <m:den>
              <m:r>
                <m:t>d</m:t>
              </m:r>
              <m:r>
                <m:t>t</m:t>
              </m:r>
            </m:den>
          </m:f>
          <m:r>
            <m:t>≈</m:t>
          </m:r>
          <m:d>
            <m:dPr>
              <m:begChr m:val="("/>
              <m:endChr m:val=")"/>
              <m:grow/>
            </m:dPr>
            <m:e>
              <m:sSub>
                <m:e>
                  <m:r>
                    <m:t>β</m:t>
                  </m:r>
                </m:e>
                <m:sub>
                  <m:r>
                    <m:t>1</m:t>
                  </m:r>
                </m:sub>
              </m:sSub>
              <m:r>
                <m:t>−</m:t>
              </m:r>
              <m:sSub>
                <m:e>
                  <m:r>
                    <m:t>α</m:t>
                  </m:r>
                </m:e>
                <m:sub>
                  <m:r>
                    <m:t>1</m:t>
                  </m:r>
                </m:sub>
              </m:sSub>
              <m:r>
                <m:t>⋅</m:t>
              </m:r>
              <m:sSub>
                <m:e>
                  <m:r>
                    <m:t>y</m:t>
                  </m:r>
                </m:e>
                <m:sub>
                  <m:r>
                    <m:t>0</m:t>
                  </m:r>
                </m:sub>
              </m:sSub>
            </m:e>
          </m:d>
          <m:r>
            <m:t>⋅</m:t>
          </m:r>
          <m:r>
            <m:t>(</m:t>
          </m:r>
          <m:r>
            <m:t>x</m:t>
          </m:r>
          <m:r>
            <m:t>−</m:t>
          </m:r>
          <m:sSub>
            <m:e>
              <m:r>
                <m:t>x</m:t>
              </m:r>
            </m:e>
            <m:sub>
              <m:r>
                <m:t>0</m:t>
              </m:r>
            </m:sub>
          </m:sSub>
          <m:r>
            <m:t>)</m:t>
          </m:r>
          <m:r>
            <m:t>−</m:t>
          </m:r>
          <m:sSub>
            <m:e>
              <m:r>
                <m:t>α</m:t>
              </m:r>
            </m:e>
            <m:sub>
              <m:r>
                <m:t>1</m:t>
              </m:r>
            </m:sub>
          </m:sSub>
          <m:r>
            <m:t>⋅</m:t>
          </m:r>
          <m:sSub>
            <m:e>
              <m:r>
                <m:t>x</m:t>
              </m:r>
            </m:e>
            <m:sub>
              <m:r>
                <m:t>0</m:t>
              </m:r>
            </m:sub>
          </m:sSub>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m:t>
          </m:r>
          <m:sSub>
            <m:e>
              <m:r>
                <m:t>α</m:t>
              </m:r>
            </m:e>
            <m:sub>
              <m:r>
                <m:t>2</m:t>
              </m:r>
            </m:sub>
          </m:sSub>
          <m:r>
            <m:t>⋅</m:t>
          </m:r>
          <m:sSub>
            <m:e>
              <m:r>
                <m:t>y</m:t>
              </m:r>
            </m:e>
            <m:sub>
              <m:r>
                <m:t>0</m:t>
              </m:r>
            </m:sub>
          </m:sSub>
          <m:r>
            <m:t>⋅</m:t>
          </m:r>
          <m:r>
            <m:t>(</m:t>
          </m:r>
          <m:r>
            <m:t>x</m:t>
          </m:r>
          <m:r>
            <m:t>−</m:t>
          </m:r>
          <m:sSub>
            <m:e>
              <m:r>
                <m:t>x</m:t>
              </m:r>
            </m:e>
            <m:sub>
              <m:r>
                <m:t>0</m:t>
              </m:r>
            </m:sub>
          </m:sSub>
          <m:r>
            <m:t>)</m:t>
          </m:r>
          <m:r>
            <m:t>+</m:t>
          </m:r>
          <m:d>
            <m:dPr>
              <m:begChr m:val="("/>
              <m:endChr m:val=")"/>
              <m:grow/>
            </m:dPr>
            <m:e>
              <m:sSub>
                <m:e>
                  <m:r>
                    <m:t>β</m:t>
                  </m:r>
                </m:e>
                <m:sub>
                  <m:r>
                    <m:t>2</m:t>
                  </m:r>
                </m:sub>
              </m:sSub>
              <m:r>
                <m:t>−</m:t>
              </m:r>
              <m:sSub>
                <m:e>
                  <m:r>
                    <m:t>α</m:t>
                  </m:r>
                </m:e>
                <m:sub>
                  <m:r>
                    <m:t>2</m:t>
                  </m:r>
                </m:sub>
              </m:sSub>
              <m:r>
                <m:t>⋅</m:t>
              </m:r>
              <m:sSub>
                <m:e>
                  <m:r>
                    <m:t>x</m:t>
                  </m:r>
                </m:e>
                <m:sub>
                  <m:r>
                    <m:t>0</m:t>
                  </m:r>
                </m:sub>
              </m:sSub>
            </m:e>
          </m:d>
          <m:r>
            <m:t>⋅</m:t>
          </m:r>
          <m:r>
            <m:t>(</m:t>
          </m:r>
          <m:r>
            <m:t>y</m:t>
          </m:r>
          <m:r>
            <m:t>−</m:t>
          </m:r>
          <m:sSub>
            <m:e>
              <m:r>
                <m:t>y</m:t>
              </m:r>
            </m:e>
            <m:sub>
              <m:r>
                <m:t>0</m:t>
              </m:r>
            </m:sub>
          </m:sSub>
          <m:r>
            <m:t>)</m:t>
          </m:r>
        </m:oMath>
      </m:oMathPara>
    </w:p>
    <w:p>
      <w:pPr>
        <w:pStyle w:val="FirstParagraph"/>
      </w:pPr>
      <w:r>
        <w:t xml:space="preserve">Тогда в первом приближении система уравнений будет выглядеть следующим образом:</w:t>
      </w:r>
    </w:p>
    <w:p>
      <w:pPr>
        <w:pStyle w:val="BodyText"/>
      </w:pPr>
      <m:oMathPara>
        <m:oMathParaPr>
          <m:jc m:val="center"/>
        </m:oMathParaPr>
        <m:oMath>
          <m:f>
            <m:fPr>
              <m:type m:val="bar"/>
            </m:fPr>
            <m:num>
              <m:r>
                <m:t>d</m:t>
              </m:r>
              <m:r>
                <m:t>x</m:t>
              </m:r>
            </m:num>
            <m:den>
              <m:r>
                <m:t>d</m:t>
              </m:r>
              <m:r>
                <m:t>t</m:t>
              </m:r>
            </m:den>
          </m:f>
          <m:r>
            <m:t>≈</m:t>
          </m:r>
          <m:f>
            <m:fPr>
              <m:type m:val="bar"/>
            </m:fPr>
            <m:num>
              <m:sSub>
                <m:e>
                  <m:r>
                    <m:t>β</m:t>
                  </m:r>
                </m:e>
                <m:sub>
                  <m:r>
                    <m:t>1</m:t>
                  </m:r>
                </m:sub>
              </m:sSub>
              <m:r>
                <m:t>⋅</m:t>
              </m:r>
              <m:sSub>
                <m:e>
                  <m:r>
                    <m:t>β</m:t>
                  </m:r>
                </m:e>
                <m:sub>
                  <m:r>
                    <m:t>2</m:t>
                  </m:r>
                </m:sub>
              </m:sSub>
            </m:num>
            <m:den>
              <m:sSub>
                <m:e>
                  <m:r>
                    <m:t>α</m:t>
                  </m:r>
                </m:e>
                <m:sub>
                  <m:r>
                    <m:t>2</m:t>
                  </m:r>
                </m:sub>
              </m:sSub>
            </m:den>
          </m:f>
          <m:r>
            <m:t>−</m:t>
          </m:r>
          <m:sSub>
            <m:e>
              <m:r>
                <m:t>α</m:t>
              </m:r>
            </m:e>
            <m:sub>
              <m:r>
                <m:t>1</m:t>
              </m:r>
            </m:sub>
          </m:sSub>
          <m:r>
            <m:t>⋅</m:t>
          </m:r>
          <m:f>
            <m:fPr>
              <m:type m:val="bar"/>
            </m:fPr>
            <m:num>
              <m:sSub>
                <m:e>
                  <m:r>
                    <m:t>β</m:t>
                  </m:r>
                </m:e>
                <m:sub>
                  <m:r>
                    <m:t>2</m:t>
                  </m:r>
                </m:sub>
              </m:sSub>
            </m:num>
            <m:den>
              <m:sSub>
                <m:e>
                  <m:r>
                    <m:t>α</m:t>
                  </m:r>
                </m:e>
                <m:sub>
                  <m:r>
                    <m:t>2</m:t>
                  </m:r>
                </m:sub>
              </m:sSub>
            </m:den>
          </m:f>
          <m:r>
            <m:t>⋅</m:t>
          </m:r>
          <m:r>
            <m:t>y</m:t>
          </m:r>
        </m:oMath>
      </m:oMathPara>
    </w:p>
    <w:p>
      <w:pPr>
        <w:pStyle w:val="FirstParagraph"/>
      </w:pPr>
      <m:oMathPara>
        <m:oMathParaPr>
          <m:jc m:val="center"/>
        </m:oMathParaPr>
        <m:oMath>
          <m:f>
            <m:fPr>
              <m:type m:val="bar"/>
            </m:fPr>
            <m:num>
              <m:r>
                <m:t>d</m:t>
              </m:r>
              <m:r>
                <m:t>y</m:t>
              </m:r>
            </m:num>
            <m:den>
              <m:r>
                <m:t>d</m:t>
              </m:r>
              <m:r>
                <m:t>t</m:t>
              </m:r>
            </m:den>
          </m:f>
          <m:r>
            <m:t>≈</m:t>
          </m:r>
          <m:f>
            <m:fPr>
              <m:type m:val="bar"/>
            </m:fPr>
            <m:num>
              <m:sSub>
                <m:e>
                  <m:r>
                    <m:t>β</m:t>
                  </m:r>
                </m:e>
                <m:sub>
                  <m:r>
                    <m:t>1</m:t>
                  </m:r>
                </m:sub>
              </m:sSub>
              <m:r>
                <m:t>⋅</m:t>
              </m:r>
              <m:sSub>
                <m:e>
                  <m:r>
                    <m:t>β</m:t>
                  </m:r>
                </m:e>
                <m:sub>
                  <m:r>
                    <m:t>2</m:t>
                  </m:r>
                </m:sub>
              </m:sSub>
            </m:num>
            <m:den>
              <m:sSub>
                <m:e>
                  <m:r>
                    <m:t>α</m:t>
                  </m:r>
                </m:e>
                <m:sub>
                  <m:r>
                    <m:t>1</m:t>
                  </m:r>
                </m:sub>
              </m:sSub>
            </m:den>
          </m:f>
          <m:r>
            <m:t>−</m:t>
          </m:r>
          <m:sSub>
            <m:e>
              <m:r>
                <m:t>α</m:t>
              </m:r>
            </m:e>
            <m:sub>
              <m:r>
                <m:t>2</m:t>
              </m:r>
            </m:sub>
          </m:sSub>
          <m:r>
            <m:t>⋅</m:t>
          </m:r>
          <m:f>
            <m:fPr>
              <m:type m:val="bar"/>
            </m:fPr>
            <m:num>
              <m:sSub>
                <m:e>
                  <m:r>
                    <m:t>β</m:t>
                  </m:r>
                </m:e>
                <m:sub>
                  <m:r>
                    <m:t>1</m:t>
                  </m:r>
                </m:sub>
              </m:sSub>
            </m:num>
            <m:den>
              <m:sSub>
                <m:e>
                  <m:r>
                    <m:t>α</m:t>
                  </m:r>
                </m:e>
                <m:sub>
                  <m:r>
                    <m:t>1</m:t>
                  </m:r>
                </m:sub>
              </m:sSub>
            </m:den>
          </m:f>
          <m:r>
            <m:t>⋅</m:t>
          </m:r>
          <m:r>
            <m:t>x</m:t>
          </m:r>
          <m:r>
            <m:t>.</m:t>
          </m:r>
        </m:oMath>
      </m:oMathPara>
    </w:p>
    <w:p>
      <w:pPr>
        <w:pStyle w:val="FirstParagraph"/>
      </w:pPr>
      <w:r>
        <w:t xml:space="preserve">Запишем матрицу</w:t>
      </w:r>
      <w:r>
        <w:t xml:space="preserve"> </w:t>
      </w:r>
      <m:oMath>
        <m:r>
          <m:t>A</m:t>
        </m:r>
      </m:oMath>
      <w:r>
        <w:t xml:space="preserve"> </w:t>
      </w:r>
      <w:r>
        <w:t xml:space="preserve">системы уравнений в смещениях</w:t>
      </w:r>
      <w:r>
        <w:t xml:space="preserve"> </w:t>
      </w:r>
      <m:oMath>
        <m:d>
          <m:dPr>
            <m:begChr m:val="("/>
            <m:endChr m:val=")"/>
            <m:grow/>
          </m:dPr>
          <m:e>
            <m:f>
              <m:fPr>
                <m:type m:val="bar"/>
              </m:fPr>
              <m:num>
                <m:r>
                  <m:t>d</m:t>
                </m:r>
                <m:r>
                  <m:t>X</m:t>
                </m:r>
              </m:num>
              <m:den>
                <m:r>
                  <m:t>d</m:t>
                </m:r>
                <m:r>
                  <m:t>t</m:t>
                </m:r>
              </m:den>
            </m:f>
            <m:r>
              <m:t>,</m:t>
            </m:r>
            <m:f>
              <m:fPr>
                <m:type m:val="bar"/>
              </m:fPr>
              <m:num>
                <m:r>
                  <m:t>d</m:t>
                </m:r>
                <m:r>
                  <m:t>Y</m:t>
                </m:r>
              </m:num>
              <m:den>
                <m:r>
                  <m:t>d</m:t>
                </m:r>
                <m:r>
                  <m:t>t</m:t>
                </m:r>
              </m:den>
            </m:f>
          </m:e>
        </m:d>
      </m:oMath>
      <w:r>
        <w:t xml:space="preserve"> </w:t>
      </w:r>
      <w:r>
        <w:t xml:space="preserve">относительно точки</w:t>
      </w:r>
      <w:r>
        <w:t xml:space="preserve"> </w:t>
      </w:r>
      <m:oMath>
        <m:r>
          <m:t>(</m:t>
        </m:r>
        <m:r>
          <m:t>0</m:t>
        </m:r>
        <m:r>
          <m:t>,</m:t>
        </m:r>
        <m:r>
          <m:t>0</m:t>
        </m:r>
        <m:r>
          <m:t>)</m:t>
        </m:r>
      </m:oMath>
      <w:r>
        <w:t xml:space="preserve">, а также определитель данной матрицы:</w:t>
      </w:r>
    </w:p>
    <w:p>
      <w:pPr>
        <w:pStyle w:val="BodyText"/>
      </w:pPr>
      <m:oMathPara>
        <m:oMathParaPr>
          <m:jc m:val="center"/>
        </m:oMathParaPr>
        <m:oMath>
          <m:r>
            <m:t>A</m:t>
          </m:r>
          <m:r>
            <m:t>=</m:t>
          </m:r>
          <m:d>
            <m:dPr>
              <m:begChr m:val="("/>
              <m:endChr m:val=")"/>
              <m:grow/>
            </m:dPr>
            <m:e>
              <m:m>
                <m:mPr>
                  <m:baseJc m:val="center"/>
                  <m:plcHide m:val="1"/>
                  <m:mcs>
                    <m:mc>
                      <m:mcPr>
                        <m:mcJc m:val="center"/>
                        <m:count m:val="1"/>
                      </m:mcPr>
                    </m:mc>
                    <m:mc>
                      <m:mcPr>
                        <m:mcJc m:val="center"/>
                        <m:count m:val="1"/>
                      </m:mcPr>
                    </m:mc>
                  </m:mcs>
                </m:mPr>
                <m:mr>
                  <m:e>
                    <m:r>
                      <m:t>0</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0</m:t>
                    </m:r>
                  </m:e>
                </m:mr>
              </m:m>
            </m:e>
          </m:d>
        </m:oMath>
      </m:oMathPara>
    </w:p>
    <w:p>
      <w:pPr>
        <w:pStyle w:val="FirstParagraph"/>
      </w:pPr>
      <m:oMathPara>
        <m:oMathParaPr>
          <m:jc m:val="center"/>
        </m:oMathParaPr>
        <m:oMath>
          <m:r>
            <m:t>d</m:t>
          </m:r>
          <m:r>
            <m:t>e</m:t>
          </m:r>
          <m:r>
            <m:t>t</m:t>
          </m:r>
          <m:r>
            <m:t>(</m:t>
          </m:r>
          <m:r>
            <m:t>A</m:t>
          </m:r>
          <m:r>
            <m:t>)</m:t>
          </m:r>
          <m:r>
            <m:t>=</m:t>
          </m:r>
          <m:r>
            <m:t>−</m:t>
          </m:r>
          <m:r>
            <m:t>(</m:t>
          </m:r>
          <m:r>
            <m:t>−</m:t>
          </m:r>
          <m:sSub>
            <m:e>
              <m:r>
                <m:t>α</m:t>
              </m:r>
            </m:e>
            <m:sub>
              <m:r>
                <m:t>1</m:t>
              </m:r>
            </m:sub>
          </m:sSub>
          <m:r>
            <m:t>⋅</m:t>
          </m:r>
          <m:f>
            <m:fPr>
              <m:type m:val="bar"/>
            </m:fPr>
            <m:num>
              <m:sSub>
                <m:e>
                  <m:r>
                    <m:t>β</m:t>
                  </m:r>
                </m:e>
                <m:sub>
                  <m:r>
                    <m:t>2</m:t>
                  </m:r>
                </m:sub>
              </m:sSub>
            </m:num>
            <m:den>
              <m:sSub>
                <m:e>
                  <m:r>
                    <m:t>α</m:t>
                  </m:r>
                </m:e>
                <m:sub>
                  <m:r>
                    <m:t>2</m:t>
                  </m:r>
                </m:sub>
              </m:sSub>
            </m:den>
          </m:f>
          <m:r>
            <m:t>)</m:t>
          </m:r>
          <m:r>
            <m:t>⋅</m:t>
          </m:r>
          <m:r>
            <m:t>(</m:t>
          </m:r>
          <m:r>
            <m:t>−</m:t>
          </m:r>
          <m:sSub>
            <m:e>
              <m:r>
                <m:t>α</m:t>
              </m:r>
            </m:e>
            <m:sub>
              <m:r>
                <m:t>2</m:t>
              </m:r>
            </m:sub>
          </m:sSub>
          <m:r>
            <m:t>⋅</m:t>
          </m:r>
          <m:f>
            <m:fPr>
              <m:type m:val="bar"/>
            </m:fPr>
            <m:num>
              <m:sSub>
                <m:e>
                  <m:r>
                    <m:t>β</m:t>
                  </m:r>
                </m:e>
                <m:sub>
                  <m:r>
                    <m:t>1</m:t>
                  </m:r>
                </m:sub>
              </m:sSub>
            </m:num>
            <m:den>
              <m:sSub>
                <m:e>
                  <m:r>
                    <m:t>α</m:t>
                  </m:r>
                </m:e>
                <m:sub>
                  <m:r>
                    <m:t>1</m:t>
                  </m:r>
                </m:sub>
              </m:sSub>
            </m:den>
          </m:f>
          <m:r>
            <m:t>)</m:t>
          </m:r>
          <m:r>
            <m:t>=</m:t>
          </m:r>
          <m:r>
            <m:t>−</m:t>
          </m:r>
          <m:sSub>
            <m:e>
              <m:r>
                <m:t>β</m:t>
              </m:r>
            </m:e>
            <m:sub>
              <m:r>
                <m:t>1</m:t>
              </m:r>
            </m:sub>
          </m:sSub>
          <m:sSub>
            <m:e>
              <m:r>
                <m:t>β</m:t>
              </m:r>
            </m:e>
            <m:sub>
              <m:r>
                <m:t>2</m:t>
              </m:r>
            </m:sub>
          </m:sSub>
          <m:r>
            <m:t>.</m:t>
          </m:r>
        </m:oMath>
      </m:oMathPara>
    </w:p>
    <w:p>
      <w:pPr>
        <w:pStyle w:val="FirstParagraph"/>
      </w:pPr>
      <w:r>
        <w:rPr>
          <w:b/>
        </w:rPr>
        <w:t xml:space="preserve">Характеристическое уравнение системы первого приближения.</w:t>
      </w:r>
      <w:r>
        <w:t xml:space="preserve"> </w:t>
      </w:r>
      <w:r>
        <w:t xml:space="preserve">Для системы дифференциальных уравнений в первом приближении запишем характеристическое уравнение для определения характеров возможных точек покоя системы в зависимости от значений параметров системы. Характеристическое уравнение выглядит следующим образом:</w:t>
      </w:r>
    </w:p>
    <w:p>
      <w:pPr>
        <w:pStyle w:val="BodyText"/>
      </w:pPr>
      <m:oMathPara>
        <m:oMathParaPr>
          <m:jc m:val="center"/>
        </m:oMathParaPr>
        <m:oMath>
          <m:d>
            <m:dPr>
              <m:begChr m:val="|"/>
              <m:endChr m:val="|"/>
              <m:grow/>
            </m:dPr>
            <m:e>
              <m:r>
                <m:t>A</m:t>
              </m:r>
              <m:r>
                <m:t>−</m:t>
              </m:r>
              <m:r>
                <m:t>λ</m:t>
              </m:r>
              <m:r>
                <m:t>⋅</m:t>
              </m:r>
              <m:r>
                <m:t>I</m:t>
              </m:r>
            </m:e>
          </m:d>
          <m:r>
            <m:t>=</m:t>
          </m:r>
          <m:r>
            <m:t>0</m:t>
          </m:r>
          <m:r>
            <m:t>,</m:t>
          </m:r>
        </m:oMath>
      </m:oMathPara>
    </w:p>
    <w:p>
      <w:pPr>
        <w:pStyle w:val="FirstParagraph"/>
      </w:pPr>
      <w:r>
        <w:t xml:space="preserve">где</w:t>
      </w:r>
      <w:r>
        <w:t xml:space="preserve"> </w:t>
      </w:r>
      <m:oMath>
        <m:r>
          <m:t>A</m:t>
        </m:r>
      </m:oMath>
      <w:r>
        <w:t xml:space="preserve"> </w:t>
      </w:r>
      <w:r>
        <w:t xml:space="preserve">- матрица системы уравнений,</w:t>
      </w:r>
      <w:r>
        <w:t xml:space="preserve"> </w:t>
      </w:r>
      <m:oMath>
        <m:r>
          <m:t>λ</m:t>
        </m:r>
      </m:oMath>
      <w:r>
        <w:t xml:space="preserve"> </w:t>
      </w:r>
      <w:r>
        <w:t xml:space="preserve">- собственные значения матрицы</w:t>
      </w:r>
      <w:r>
        <w:t xml:space="preserve"> </w:t>
      </w:r>
      <m:oMath>
        <m:r>
          <m:t>A</m:t>
        </m:r>
      </m:oMath>
      <w:r>
        <w:t xml:space="preserve">,</w:t>
      </w:r>
      <w:r>
        <w:t xml:space="preserve"> </w:t>
      </w:r>
      <m:oMath>
        <m:r>
          <m:t>I</m:t>
        </m:r>
      </m:oMath>
      <w:r>
        <w:t xml:space="preserve"> </w:t>
      </w:r>
      <w:r>
        <w:t xml:space="preserve">- единичная матрица.</w:t>
      </w:r>
    </w:p>
    <w:p>
      <w:pPr>
        <w:pStyle w:val="BodyText"/>
      </w:pPr>
      <w:r>
        <w:t xml:space="preserve">Найдем</w:t>
      </w:r>
      <w:r>
        <w:t xml:space="preserve"> </w:t>
      </w:r>
      <m:oMath>
        <m:r>
          <m:t>λ</m:t>
        </m:r>
      </m:oMath>
      <w:r>
        <w:t xml:space="preserve"> </w:t>
      </w:r>
      <w:r>
        <w:t xml:space="preserve">из данного уравнения:</w:t>
      </w:r>
    </w:p>
    <w:p>
      <w:pPr>
        <w:pStyle w:val="BodyText"/>
      </w:pPr>
      <m:oMathPara>
        <m:oMathParaPr>
          <m:jc m:val="center"/>
        </m:oMathParaPr>
        <m:oMath>
          <m:d>
            <m:dPr>
              <m:begChr m:val="|"/>
              <m:endChr m:val="|"/>
              <m:grow/>
            </m:dPr>
            <m:e>
              <m:r>
                <m:t>A</m:t>
              </m:r>
              <m:r>
                <m:t>−</m:t>
              </m:r>
              <m:r>
                <m:t>λ</m:t>
              </m:r>
              <m:r>
                <m:t>⋅</m:t>
              </m:r>
              <m:r>
                <m:t>I</m:t>
              </m:r>
            </m:e>
          </m:d>
          <m:r>
            <m:t>=</m:t>
          </m:r>
          <m:d>
            <m:dPr>
              <m:begChr m:val="∣"/>
              <m:endChr m:val="∣"/>
              <m:grow/>
            </m:dPr>
            <m:e>
              <m:m>
                <m:mPr>
                  <m:baseJc m:val="center"/>
                  <m:plcHide m:val="1"/>
                  <m:mcs>
                    <m:mc>
                      <m:mcPr>
                        <m:mcJc m:val="center"/>
                        <m:count m:val="1"/>
                      </m:mcPr>
                    </m:mc>
                    <m:mc>
                      <m:mcPr>
                        <m:mcJc m:val="center"/>
                        <m:count m:val="1"/>
                      </m:mcPr>
                    </m:mc>
                  </m:mcs>
                </m:mPr>
                <m:mr>
                  <m:e>
                    <m:r>
                      <m:t>−</m:t>
                    </m:r>
                    <m:r>
                      <m:t>λ</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m:t>
                    </m:r>
                    <m:r>
                      <m:t>λ</m:t>
                    </m:r>
                  </m:e>
                </m:mr>
              </m:m>
            </m:e>
          </m:d>
          <m:r>
            <m:t>=</m:t>
          </m:r>
          <m:r>
            <m:t>0</m:t>
          </m:r>
        </m:oMath>
      </m:oMathPara>
    </w:p>
    <w:p>
      <w:pPr>
        <w:pStyle w:val="FirstParagraph"/>
      </w:pPr>
      <m:oMathPara>
        <m:oMathParaPr>
          <m:jc m:val="center"/>
        </m:oMathParaPr>
        <m:oMath>
          <m:sSup>
            <m:e>
              <m:r>
                <m:t>λ</m:t>
              </m:r>
            </m:e>
            <m:sup>
              <m:r>
                <m:t>2</m:t>
              </m:r>
            </m:sup>
          </m:sSup>
          <m:r>
            <m:t>−</m:t>
          </m:r>
          <m:sSub>
            <m:e>
              <m:r>
                <m:t>β</m:t>
              </m:r>
            </m:e>
            <m:sub>
              <m:r>
                <m:t>1</m:t>
              </m:r>
            </m:sub>
          </m:sSub>
          <m:sSub>
            <m:e>
              <m:r>
                <m:t>β</m:t>
              </m:r>
            </m:e>
            <m:sub>
              <m:r>
                <m:t>2</m:t>
              </m:r>
            </m:sub>
          </m:sSub>
          <m:r>
            <m:t>=</m:t>
          </m:r>
          <m:r>
            <m:t>0</m:t>
          </m:r>
        </m:oMath>
      </m:oMathPara>
    </w:p>
    <w:p>
      <w:pPr>
        <w:pStyle w:val="FirstParagraph"/>
      </w:pPr>
      <m:oMathPara>
        <m:oMathParaPr>
          <m:jc m:val="center"/>
        </m:oMathParaPr>
        <m:oMath>
          <m:sSub>
            <m:e>
              <m:r>
                <m:t>λ</m:t>
              </m:r>
            </m:e>
            <m:sub>
              <m:r>
                <m:t>1</m:t>
              </m:r>
              <m:r>
                <m:t>,</m:t>
              </m:r>
              <m:r>
                <m:t>2</m:t>
              </m:r>
            </m:sub>
          </m:sSub>
          <m:r>
            <m:t>=</m:t>
          </m:r>
          <m:r>
            <m:t>±</m:t>
          </m:r>
          <m:rad>
            <m:radPr>
              <m:degHide m:val="1"/>
            </m:radPr>
            <m:deg/>
            <m:e>
              <m:sSub>
                <m:e>
                  <m:r>
                    <m:t>β</m:t>
                  </m:r>
                </m:e>
                <m:sub>
                  <m:r>
                    <m:t>1</m:t>
                  </m:r>
                </m:sub>
              </m:sSub>
              <m:r>
                <m:t>⋅</m:t>
              </m:r>
              <m:sSub>
                <m:e>
                  <m:r>
                    <m:t>β</m:t>
                  </m:r>
                </m:e>
                <m:sub>
                  <m:r>
                    <m:t>2</m:t>
                  </m:r>
                </m:sub>
              </m:sSub>
            </m:e>
          </m:rad>
          <m:r>
            <m:t>.</m:t>
          </m:r>
        </m:oMath>
      </m:oMathPara>
    </w:p>
    <w:p>
      <w:pPr>
        <w:pStyle w:val="FirstParagraph"/>
      </w:pPr>
      <w:r>
        <w:t xml:space="preserve">Из представленного равенства закономерно получаем, что:</w:t>
      </w:r>
    </w:p>
    <w:p>
      <w:pPr>
        <w:numPr>
          <w:ilvl w:val="0"/>
          <w:numId w:val="1001"/>
        </w:numPr>
        <w:pStyle w:val="Compact"/>
      </w:pPr>
      <m:oMath>
        <m:sSub>
          <m:e>
            <m:r>
              <m:t>λ</m:t>
            </m:r>
          </m:e>
          <m:sub>
            <m:r>
              <m:t>1</m:t>
            </m:r>
            <m:r>
              <m:t>,</m:t>
            </m:r>
            <m:r>
              <m:t>2</m:t>
            </m:r>
          </m:sub>
        </m:sSub>
        <m:r>
          <m:t>∈</m:t>
        </m:r>
        <m:r>
          <m:rPr>
            <m:sty m:val="p"/>
            <m:scr m:val="double-struck"/>
          </m:rPr>
          <m:t>R</m:t>
        </m:r>
      </m:oMath>
      <w:r>
        <w:t xml:space="preserve"> </w:t>
      </w:r>
      <w:r>
        <w:t xml:space="preserve">в случае если</w:t>
      </w:r>
      <w:r>
        <w:t xml:space="preserve"> </w:t>
      </w:r>
      <m:oMath>
        <m:r>
          <m:t>(</m:t>
        </m:r>
        <m:sSub>
          <m:e>
            <m:r>
              <m:t>β</m:t>
            </m:r>
          </m:e>
          <m:sub>
            <m:r>
              <m:t>1</m:t>
            </m:r>
          </m:sub>
        </m:sSub>
        <m:r>
          <m:t>&gt;</m:t>
        </m:r>
        <m:r>
          <m:t>0</m:t>
        </m:r>
        <m:r>
          <m:t>∩</m:t>
        </m:r>
        <m:sSub>
          <m:e>
            <m:r>
              <m:t>β</m:t>
            </m:r>
          </m:e>
          <m:sub>
            <m:r>
              <m:t>2</m:t>
            </m:r>
          </m:sub>
        </m:sSub>
        <m:r>
          <m:t>&gt;</m:t>
        </m:r>
        <m:r>
          <m:t>0</m:t>
        </m:r>
        <m:r>
          <m:t>)</m:t>
        </m:r>
        <m:r>
          <m:t>∪</m:t>
        </m:r>
        <m:r>
          <m:t>(</m:t>
        </m:r>
        <m:sSub>
          <m:e>
            <m:r>
              <m:t>β</m:t>
            </m:r>
          </m:e>
          <m:sub>
            <m:r>
              <m:t>1</m:t>
            </m:r>
          </m:sub>
        </m:sSub>
        <m:r>
          <m:t>&lt;</m:t>
        </m:r>
        <m:r>
          <m:t>0</m:t>
        </m:r>
        <m:r>
          <m:t>∩</m:t>
        </m:r>
        <m:sSub>
          <m:e>
            <m:r>
              <m:t>β</m:t>
            </m:r>
          </m:e>
          <m:sub>
            <m:r>
              <m:t>2</m:t>
            </m:r>
          </m:sub>
        </m:sSub>
        <m:r>
          <m:t>&lt;</m:t>
        </m:r>
        <m:r>
          <m:t>0</m:t>
        </m:r>
        <m:r>
          <m:t>)</m:t>
        </m:r>
      </m:oMath>
    </w:p>
    <w:p>
      <w:pPr>
        <w:numPr>
          <w:ilvl w:val="0"/>
          <w:numId w:val="1001"/>
        </w:numPr>
        <w:pStyle w:val="Compact"/>
      </w:pPr>
      <m:oMath>
        <m:sSub>
          <m:e>
            <m:r>
              <m:t>λ</m:t>
            </m:r>
          </m:e>
          <m:sub>
            <m:r>
              <m:t>1</m:t>
            </m:r>
            <m:r>
              <m:t>,</m:t>
            </m:r>
            <m:r>
              <m:t>2</m:t>
            </m:r>
          </m:sub>
        </m:sSub>
        <m:r>
          <m:t>∈</m:t>
        </m:r>
        <m:r>
          <m:rPr>
            <m:sty m:val="p"/>
            <m:scr m:val="double-struck"/>
          </m:rPr>
          <m:t>С</m:t>
        </m:r>
      </m:oMath>
      <w:r>
        <w:t xml:space="preserve">, если</w:t>
      </w:r>
      <w:r>
        <w:t xml:space="preserve"> </w:t>
      </w:r>
      <m:oMath>
        <m:r>
          <m:t>(</m:t>
        </m:r>
        <m:sSub>
          <m:e>
            <m:r>
              <m:t>β</m:t>
            </m:r>
          </m:e>
          <m:sub>
            <m:r>
              <m:t>1</m:t>
            </m:r>
          </m:sub>
        </m:sSub>
        <m:r>
          <m:t>&gt;</m:t>
        </m:r>
        <m:r>
          <m:t>0</m:t>
        </m:r>
        <m:r>
          <m:t>∩</m:t>
        </m:r>
        <m:sSub>
          <m:e>
            <m:r>
              <m:t>β</m:t>
            </m:r>
          </m:e>
          <m:sub>
            <m:r>
              <m:t>2</m:t>
            </m:r>
          </m:sub>
        </m:sSub>
        <m:r>
          <m:t>&lt;</m:t>
        </m:r>
        <m:r>
          <m:t>0</m:t>
        </m:r>
        <m:r>
          <m:t>)</m:t>
        </m:r>
        <m:r>
          <m:t>∪</m:t>
        </m:r>
        <m:r>
          <m:t>(</m:t>
        </m:r>
        <m:sSub>
          <m:e>
            <m:r>
              <m:t>β</m:t>
            </m:r>
          </m:e>
          <m:sub>
            <m:r>
              <m:t>1</m:t>
            </m:r>
          </m:sub>
        </m:sSub>
        <m:r>
          <m:t>&lt;</m:t>
        </m:r>
        <m:r>
          <m:t>0</m:t>
        </m:r>
        <m:r>
          <m:t>∩</m:t>
        </m:r>
        <m:sSub>
          <m:e>
            <m:r>
              <m:t>β</m:t>
            </m:r>
          </m:e>
          <m:sub>
            <m:r>
              <m:t>2</m:t>
            </m:r>
          </m:sub>
        </m:sSub>
        <m:r>
          <m:t>&gt;</m:t>
        </m:r>
        <m:r>
          <m:t>0</m:t>
        </m:r>
        <m:r>
          <m:t>)</m:t>
        </m:r>
      </m:oMath>
      <w:r>
        <w:t xml:space="preserve">.</w:t>
      </w:r>
    </w:p>
    <w:p>
      <w:pPr>
        <w:pStyle w:val="FirstParagraph"/>
      </w:pPr>
      <w:r>
        <w:t xml:space="preserve">В случае, если</w:t>
      </w:r>
      <w:r>
        <w:t xml:space="preserve"> </w:t>
      </w:r>
      <m:oMath>
        <m:sSub>
          <m:e>
            <m:r>
              <m:t>λ</m:t>
            </m:r>
          </m:e>
          <m:sub>
            <m:r>
              <m:t>1</m:t>
            </m:r>
            <m:r>
              <m:t>,</m:t>
            </m:r>
            <m:r>
              <m:t>2</m:t>
            </m:r>
          </m:sub>
        </m:sSub>
        <m:r>
          <m:t>∈</m:t>
        </m:r>
        <m:r>
          <m:rPr>
            <m:sty m:val="p"/>
            <m:scr m:val="double-struck"/>
          </m:rPr>
          <m:t>R</m:t>
        </m:r>
      </m:oMath>
      <w:r>
        <w:t xml:space="preserve">, то</w:t>
      </w:r>
      <w:r>
        <w:t xml:space="preserve"> </w:t>
      </w:r>
      <m:oMath>
        <m:sSub>
          <m:e>
            <m:r>
              <m:t>λ</m:t>
            </m:r>
          </m:e>
          <m:sub>
            <m:r>
              <m:t>1</m:t>
            </m:r>
          </m:sub>
        </m:sSub>
        <m:r>
          <m:t>&gt;</m:t>
        </m:r>
        <m:r>
          <m:t>0</m:t>
        </m:r>
      </m:oMath>
      <w:r>
        <w:t xml:space="preserve"> </w:t>
      </w:r>
      <w:r>
        <w:t xml:space="preserve">и</w:t>
      </w:r>
      <w:r>
        <w:t xml:space="preserve"> </w:t>
      </w:r>
      <m:oMath>
        <m:sSub>
          <m:e>
            <m:r>
              <m:t>λ</m:t>
            </m:r>
          </m:e>
          <m:sub>
            <m:r>
              <m:t>2</m:t>
            </m:r>
          </m:sub>
        </m:sSub>
        <m:r>
          <m:t>&lt;</m:t>
        </m:r>
        <m:r>
          <m:t>0</m:t>
        </m:r>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седлоузел на графике фазовой плоскости.</w:t>
      </w:r>
    </w:p>
    <w:p>
      <w:pPr>
        <w:pStyle w:val="BodyText"/>
      </w:pPr>
      <w:r>
        <w:t xml:space="preserve">В случае, если</w:t>
      </w:r>
      <w:r>
        <w:t xml:space="preserve"> </w:t>
      </w:r>
      <m:oMath>
        <m:sSub>
          <m:e>
            <m:r>
              <m:t>λ</m:t>
            </m:r>
          </m:e>
          <m:sub>
            <m:r>
              <m:t>1</m:t>
            </m:r>
            <m:r>
              <m:t>,</m:t>
            </m:r>
            <m:r>
              <m:t>2</m:t>
            </m:r>
          </m:sub>
        </m:sSub>
        <m:r>
          <m:t>∈</m:t>
        </m:r>
        <m:r>
          <m:rPr>
            <m:sty m:val="p"/>
            <m:scr m:val="double-struck"/>
          </m:rPr>
          <m:t>С</m:t>
        </m:r>
      </m:oMath>
      <w:r>
        <w:t xml:space="preserve">, то</w:t>
      </w:r>
      <w:r>
        <w:t xml:space="preserve"> </w:t>
      </w:r>
      <m:oMath>
        <m:sSub>
          <m:e>
            <m:r>
              <m:t>λ</m:t>
            </m:r>
          </m:e>
          <m:sub>
            <m:r>
              <m:t>1</m:t>
            </m:r>
            <m:r>
              <m:t>,</m:t>
            </m:r>
            <m:r>
              <m:t>2</m:t>
            </m:r>
          </m:sub>
        </m:sSub>
        <m:r>
          <m:t>=</m:t>
        </m:r>
        <m:r>
          <m:t>±</m:t>
        </m:r>
        <m:r>
          <m:t>i</m:t>
        </m:r>
        <m:r>
          <m:t>⋅</m:t>
        </m:r>
        <m:rad>
          <m:radPr>
            <m:degHide m:val="1"/>
          </m:radPr>
          <m:deg/>
          <m:e>
            <m:d>
              <m:dPr>
                <m:begChr m:val="|"/>
                <m:endChr m:val="|"/>
                <m:grow/>
              </m:dPr>
              <m:e>
                <m:sSub>
                  <m:e>
                    <m:r>
                      <m:t>β</m:t>
                    </m:r>
                  </m:e>
                  <m:sub>
                    <m:r>
                      <m:t>1</m:t>
                    </m:r>
                  </m:sub>
                </m:sSub>
              </m:e>
            </m:d>
            <m:r>
              <m:t>⋅</m:t>
            </m:r>
            <m:d>
              <m:dPr>
                <m:begChr m:val="|"/>
                <m:endChr m:val="|"/>
                <m:grow/>
              </m:dPr>
              <m:e>
                <m:sSub>
                  <m:e>
                    <m:r>
                      <m:t>β</m:t>
                    </m:r>
                  </m:e>
                  <m:sub>
                    <m:r>
                      <m:t>2</m:t>
                    </m:r>
                  </m:sub>
                </m:sSub>
              </m:e>
            </m:d>
          </m:e>
        </m:rad>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центр на графике фазовой плоскости.</w:t>
      </w:r>
    </w:p>
    <w:bookmarkEnd w:id="44"/>
    <w:bookmarkStart w:id="49" w:name="X0cbcfb0b2b4ad9bfe9603a214293220199b4386"/>
    <w:p>
      <w:pPr>
        <w:pStyle w:val="Heading2"/>
      </w:pPr>
      <w:r>
        <w:t xml:space="preserve">Моделирование системы дифференциальных уравнений</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2-1.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4-1.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6-1.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parameters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b1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a1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b2 =</w:t>
      </w:r>
      <w:r>
        <w:rPr>
          <w:rStyle w:val="NormalTok"/>
        </w:rPr>
        <w:t xml:space="preserve"> </w:t>
      </w:r>
      <w:r>
        <w:rPr>
          <w:rStyle w:val="FloatTok"/>
        </w:rPr>
        <w:t xml:space="preserve">2.5</w:t>
      </w:r>
      <w:r>
        <w:rPr>
          <w:rStyle w:val="NormalTok"/>
        </w:rPr>
        <w:t xml:space="preserve">, </w:t>
      </w:r>
      <w:r>
        <w:rPr>
          <w:rStyle w:val="AttributeTok"/>
        </w:rPr>
        <w:t xml:space="preserve">a2 =</w:t>
      </w:r>
      <w:r>
        <w:rPr>
          <w:rStyle w:val="NormalTok"/>
        </w:rPr>
        <w:t xml:space="preserve"> </w:t>
      </w:r>
      <w:r>
        <w:rPr>
          <w:rStyle w:val="FloatTok"/>
        </w:rPr>
        <w:t xml:space="preserve">0.07</w:t>
      </w:r>
      <w:r>
        <w:rPr>
          <w:rStyle w:val="NormalTok"/>
        </w:rPr>
        <w:t xml:space="preserve">)</w:t>
      </w:r>
      <w:r>
        <w:br/>
      </w:r>
      <w:r>
        <w:rPr>
          <w:rStyle w:val="NormalTok"/>
        </w:rPr>
        <w:t xml:space="preserve">ini_state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SpecialCharTok"/>
        </w:rPr>
        <w:t xml:space="preserve">-</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1.4</w:t>
      </w:r>
      <w:r>
        <w:rPr>
          <w:rStyle w:val="NormalTok"/>
        </w:rPr>
        <w:t xml:space="preserve">)</w:t>
      </w:r>
      <w:r>
        <w:br/>
      </w:r>
      <w:r>
        <w:rPr>
          <w:rStyle w:val="NormalTok"/>
        </w:rPr>
        <w:t xml:space="preserve">times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200</w:t>
      </w:r>
      <w:r>
        <w:rPr>
          <w:rStyle w:val="NormalTok"/>
        </w:rPr>
        <w:t xml:space="preserve">, </w:t>
      </w:r>
      <w:r>
        <w:rPr>
          <w:rStyle w:val="FloatTok"/>
        </w:rPr>
        <w:t xml:space="preserve">0.1</w:t>
      </w:r>
      <w:r>
        <w:rPr>
          <w:rStyle w:val="NormalTok"/>
        </w:rPr>
        <w:t xml:space="preserve">)</w:t>
      </w:r>
      <w:r>
        <w:br/>
      </w:r>
      <w:r>
        <w:rPr>
          <w:rStyle w:val="NormalTok"/>
        </w:rPr>
        <w:t xml:space="preserve">out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ini_state2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FloatTok"/>
        </w:rPr>
        <w:t xml:space="preserve">1.4</w:t>
      </w:r>
      <w:r>
        <w:rPr>
          <w:rStyle w:val="NormalTok"/>
        </w:rPr>
        <w:t xml:space="preserve">)</w:t>
      </w:r>
      <w:r>
        <w:br/>
      </w:r>
      <w:r>
        <w:rPr>
          <w:rStyle w:val="NormalTok"/>
        </w:rPr>
        <w:t xml:space="preserve">out2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ini_state2,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ini_state3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FloatTok"/>
        </w:rPr>
        <w:t xml:space="preserve">2.4</w:t>
      </w:r>
      <w:r>
        <w:rPr>
          <w:rStyle w:val="NormalTok"/>
        </w:rPr>
        <w:t xml:space="preserve">)</w:t>
      </w:r>
      <w:r>
        <w:br/>
      </w:r>
      <w:r>
        <w:rPr>
          <w:rStyle w:val="NormalTok"/>
        </w:rPr>
        <w:t xml:space="preserve">out3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ini_state3,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ini_state4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1.4</w:t>
      </w:r>
      <w:r>
        <w:rPr>
          <w:rStyle w:val="NormalTok"/>
        </w:rPr>
        <w:t xml:space="preserve">)</w:t>
      </w:r>
      <w:r>
        <w:br/>
      </w:r>
      <w:r>
        <w:rPr>
          <w:rStyle w:val="NormalTok"/>
        </w:rPr>
        <w:t xml:space="preserve">out4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ini_state4,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ini_state5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2.4</w:t>
      </w:r>
      <w:r>
        <w:rPr>
          <w:rStyle w:val="NormalTok"/>
        </w:rPr>
        <w:t xml:space="preserve">)</w:t>
      </w:r>
      <w:r>
        <w:br/>
      </w:r>
      <w:r>
        <w:rPr>
          <w:rStyle w:val="NormalTok"/>
        </w:rPr>
        <w:t xml:space="preserve">out5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ini_state5,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ini_state6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SpecialCharTok"/>
        </w:rPr>
        <w:t xml:space="preserve">-</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1.9</w:t>
      </w:r>
      <w:r>
        <w:rPr>
          <w:rStyle w:val="NormalTok"/>
        </w:rPr>
        <w:t xml:space="preserve">)</w:t>
      </w:r>
      <w:r>
        <w:br/>
      </w:r>
      <w:r>
        <w:rPr>
          <w:rStyle w:val="NormalTok"/>
        </w:rPr>
        <w:t xml:space="preserve">out6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ini_state6,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FunctionTok"/>
        </w:rPr>
        <w:t xml:space="preserve">plot</w:t>
      </w:r>
      <w:r>
        <w:rPr>
          <w:rStyle w:val="NormalTok"/>
        </w:rPr>
        <w:t xml:space="preserve">(out[, </w:t>
      </w:r>
      <w:r>
        <w:rPr>
          <w:rStyle w:val="DecValTok"/>
        </w:rPr>
        <w:t xml:space="preserve">2</w:t>
      </w:r>
      <w:r>
        <w:rPr>
          <w:rStyle w:val="NormalTok"/>
        </w:rPr>
        <w:t xml:space="preserve">], out[,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50</w:t>
      </w:r>
      <w:r>
        <w:rPr>
          <w:rStyle w:val="NormalTok"/>
        </w:rPr>
        <w:t xml:space="preserve">, </w:t>
      </w:r>
      <w:r>
        <w:rPr>
          <w:rStyle w:val="DecValTok"/>
        </w:rPr>
        <w:t xml:space="preserve">250</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"Седловая точка процесса"</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w:t>
      </w:r>
      <w:r>
        <w:br/>
      </w:r>
      <w:r>
        <w:rPr>
          <w:rStyle w:val="FunctionTok"/>
        </w:rPr>
        <w:t xml:space="preserve">lines</w:t>
      </w:r>
      <w:r>
        <w:rPr>
          <w:rStyle w:val="NormalTok"/>
        </w:rPr>
        <w:t xml:space="preserve">(out2[, </w:t>
      </w:r>
      <w:r>
        <w:rPr>
          <w:rStyle w:val="DecValTok"/>
        </w:rPr>
        <w:t xml:space="preserve">2</w:t>
      </w:r>
      <w:r>
        <w:rPr>
          <w:rStyle w:val="NormalTok"/>
        </w:rPr>
        <w:t xml:space="preserve">], out2[, </w:t>
      </w:r>
      <w:r>
        <w:rPr>
          <w:rStyle w:val="DecValTok"/>
        </w:rPr>
        <w:t xml:space="preserve">3</w:t>
      </w:r>
      <w:r>
        <w:rPr>
          <w:rStyle w:val="NormalTok"/>
        </w:rPr>
        <w:t xml:space="preserve">])</w:t>
      </w:r>
      <w:r>
        <w:br/>
      </w:r>
      <w:r>
        <w:rPr>
          <w:rStyle w:val="FunctionTok"/>
        </w:rPr>
        <w:t xml:space="preserve">lines</w:t>
      </w:r>
      <w:r>
        <w:rPr>
          <w:rStyle w:val="NormalTok"/>
        </w:rPr>
        <w:t xml:space="preserve">(out3[, </w:t>
      </w:r>
      <w:r>
        <w:rPr>
          <w:rStyle w:val="DecValTok"/>
        </w:rPr>
        <w:t xml:space="preserve">2</w:t>
      </w:r>
      <w:r>
        <w:rPr>
          <w:rStyle w:val="NormalTok"/>
        </w:rPr>
        <w:t xml:space="preserve">], out3[, </w:t>
      </w:r>
      <w:r>
        <w:rPr>
          <w:rStyle w:val="DecValTok"/>
        </w:rPr>
        <w:t xml:space="preserve">3</w:t>
      </w:r>
      <w:r>
        <w:rPr>
          <w:rStyle w:val="NormalTok"/>
        </w:rPr>
        <w:t xml:space="preserve">])</w:t>
      </w:r>
      <w:r>
        <w:br/>
      </w:r>
      <w:r>
        <w:rPr>
          <w:rStyle w:val="FunctionTok"/>
        </w:rPr>
        <w:t xml:space="preserve">lines</w:t>
      </w:r>
      <w:r>
        <w:rPr>
          <w:rStyle w:val="NormalTok"/>
        </w:rPr>
        <w:t xml:space="preserve">(out4[, </w:t>
      </w:r>
      <w:r>
        <w:rPr>
          <w:rStyle w:val="DecValTok"/>
        </w:rPr>
        <w:t xml:space="preserve">2</w:t>
      </w:r>
      <w:r>
        <w:rPr>
          <w:rStyle w:val="NormalTok"/>
        </w:rPr>
        <w:t xml:space="preserve">], out4[, </w:t>
      </w:r>
      <w:r>
        <w:rPr>
          <w:rStyle w:val="DecValTok"/>
        </w:rPr>
        <w:t xml:space="preserve">3</w:t>
      </w:r>
      <w:r>
        <w:rPr>
          <w:rStyle w:val="NormalTok"/>
        </w:rPr>
        <w:t xml:space="preserve">])</w:t>
      </w:r>
      <w:r>
        <w:br/>
      </w:r>
      <w:r>
        <w:rPr>
          <w:rStyle w:val="FunctionTok"/>
        </w:rPr>
        <w:t xml:space="preserve">lines</w:t>
      </w:r>
      <w:r>
        <w:rPr>
          <w:rStyle w:val="NormalTok"/>
        </w:rPr>
        <w:t xml:space="preserve">(out5[, </w:t>
      </w:r>
      <w:r>
        <w:rPr>
          <w:rStyle w:val="DecValTok"/>
        </w:rPr>
        <w:t xml:space="preserve">2</w:t>
      </w:r>
      <w:r>
        <w:rPr>
          <w:rStyle w:val="NormalTok"/>
        </w:rPr>
        <w:t xml:space="preserve">], out5[, </w:t>
      </w:r>
      <w:r>
        <w:rPr>
          <w:rStyle w:val="DecValTok"/>
        </w:rPr>
        <w:t xml:space="preserve">3</w:t>
      </w:r>
      <w:r>
        <w:rPr>
          <w:rStyle w:val="NormalTok"/>
        </w:rPr>
        <w:t xml:space="preserve">])</w:t>
      </w:r>
      <w:r>
        <w:br/>
      </w:r>
      <w:r>
        <w:rPr>
          <w:rStyle w:val="FunctionTok"/>
        </w:rPr>
        <w:t xml:space="preserve">lines</w:t>
      </w:r>
      <w:r>
        <w:rPr>
          <w:rStyle w:val="NormalTok"/>
        </w:rPr>
        <w:t xml:space="preserve">(out6[, </w:t>
      </w:r>
      <w:r>
        <w:rPr>
          <w:rStyle w:val="DecValTok"/>
        </w:rPr>
        <w:t xml:space="preserve">2</w:t>
      </w:r>
      <w:r>
        <w:rPr>
          <w:rStyle w:val="NormalTok"/>
        </w:rPr>
        <w:t xml:space="preserve">], out6[, </w:t>
      </w:r>
      <w:r>
        <w:rPr>
          <w:rStyle w:val="DecValTok"/>
        </w:rPr>
        <w:t xml:space="preserve">3</w:t>
      </w:r>
      <w:r>
        <w:rPr>
          <w:rStyle w:val="NormalTok"/>
        </w:rPr>
        <w:t xml:space="preserve">])</w:t>
      </w:r>
      <w:r>
        <w:br/>
      </w:r>
      <w:r>
        <w:rPr>
          <w:rStyle w:val="FunctionTok"/>
        </w:rPr>
        <w:t xml:space="preserve">points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(ini_state[</w:t>
      </w:r>
      <w:r>
        <w:rPr>
          <w:rStyle w:val="DecValTok"/>
        </w:rPr>
        <w:t xml:space="preserve">1</w:t>
      </w:r>
      <w:r>
        <w:rPr>
          <w:rStyle w:val="NormalTok"/>
        </w:rPr>
        <w:t xml:space="preserve">], ini_state2[</w:t>
      </w:r>
      <w:r>
        <w:rPr>
          <w:rStyle w:val="DecValTok"/>
        </w:rPr>
        <w:t xml:space="preserve">1</w:t>
      </w:r>
      <w:r>
        <w:rPr>
          <w:rStyle w:val="NormalTok"/>
        </w:rPr>
        <w:t xml:space="preserve">], ini_state3[</w:t>
      </w:r>
      <w:r>
        <w:rPr>
          <w:rStyle w:val="DecValTok"/>
        </w:rPr>
        <w:t xml:space="preserve">1</w:t>
      </w:r>
      <w:r>
        <w:rPr>
          <w:rStyle w:val="NormalTok"/>
        </w:rPr>
        <w:t xml:space="preserve">], ini_state4[</w:t>
      </w:r>
      <w:r>
        <w:rPr>
          <w:rStyle w:val="DecValTok"/>
        </w:rPr>
        <w:t xml:space="preserve">1</w:t>
      </w:r>
      <w:r>
        <w:rPr>
          <w:rStyle w:val="NormalTok"/>
        </w:rPr>
        <w:t xml:space="preserve">], ini_state5[</w:t>
      </w:r>
      <w:r>
        <w:rPr>
          <w:rStyle w:val="DecValTok"/>
        </w:rPr>
        <w:t xml:space="preserve">1</w:t>
      </w:r>
      <w:r>
        <w:rPr>
          <w:rStyle w:val="NormalTok"/>
        </w:rPr>
        <w:t xml:space="preserve">], ini_state6[</w:t>
      </w:r>
      <w:r>
        <w:rPr>
          <w:rStyle w:val="DecValTok"/>
        </w:rPr>
        <w:t xml:space="preserve">1</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(ini_state[</w:t>
      </w:r>
      <w:r>
        <w:rPr>
          <w:rStyle w:val="DecValTok"/>
        </w:rPr>
        <w:t xml:space="preserve">2</w:t>
      </w:r>
      <w:r>
        <w:rPr>
          <w:rStyle w:val="NormalTok"/>
        </w:rPr>
        <w:t xml:space="preserve">], ini_state2[</w:t>
      </w:r>
      <w:r>
        <w:rPr>
          <w:rStyle w:val="DecValTok"/>
        </w:rPr>
        <w:t xml:space="preserve">2</w:t>
      </w:r>
      <w:r>
        <w:rPr>
          <w:rStyle w:val="NormalTok"/>
        </w:rPr>
        <w:t xml:space="preserve">], ini_state3[</w:t>
      </w:r>
      <w:r>
        <w:rPr>
          <w:rStyle w:val="DecValTok"/>
        </w:rPr>
        <w:t xml:space="preserve">2</w:t>
      </w:r>
      <w:r>
        <w:rPr>
          <w:rStyle w:val="NormalTok"/>
        </w:rPr>
        <w:t xml:space="preserve">], ini_state4[</w:t>
      </w:r>
      <w:r>
        <w:rPr>
          <w:rStyle w:val="DecValTok"/>
        </w:rPr>
        <w:t xml:space="preserve">2</w:t>
      </w:r>
      <w:r>
        <w:rPr>
          <w:rStyle w:val="NormalTok"/>
        </w:rPr>
        <w:t xml:space="preserve">], ini_state5[</w:t>
      </w:r>
      <w:r>
        <w:rPr>
          <w:rStyle w:val="DecValTok"/>
        </w:rPr>
        <w:t xml:space="preserve">2</w:t>
      </w:r>
      <w:r>
        <w:rPr>
          <w:rStyle w:val="NormalTok"/>
        </w:rPr>
        <w:t xml:space="preserve">], ini_state6[</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1100</w:t>
      </w:r>
      <w:r>
        <w:rPr>
          <w:rStyle w:val="NormalTok"/>
        </w:rPr>
        <w:t xml:space="preserve">, </w:t>
      </w:r>
      <w:r>
        <w:rPr>
          <w:rStyle w:val="DecValTok"/>
        </w:rPr>
        <w:t xml:space="preserve">1100</w:t>
      </w:r>
      <w:r>
        <w:rPr>
          <w:rStyle w:val="NormalTok"/>
        </w:rPr>
        <w:t xml:space="preserve">, </w:t>
      </w:r>
      <w:r>
        <w:rPr>
          <w:rStyle w:val="DecValTok"/>
        </w:rPr>
        <w:t xml:space="preserve">50</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1000</w:t>
      </w:r>
      <w:r>
        <w:rPr>
          <w:rStyle w:val="NormalTok"/>
        </w:rPr>
        <w:t xml:space="preserve">, </w:t>
      </w:r>
      <w:r>
        <w:rPr>
          <w:rStyle w:val="DecValTok"/>
        </w:rPr>
        <w:t xml:space="preserve">1000</w:t>
      </w:r>
      <w:r>
        <w:rPr>
          <w:rStyle w:val="NormalTok"/>
        </w:rPr>
        <w:t xml:space="preserve">, </w:t>
      </w:r>
      <w:r>
        <w:rPr>
          <w:rStyle w:val="FloatTok"/>
        </w:rPr>
        <w:t xml:space="preserve">0.25</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7-1.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bookmarkEnd w:id="49"/>
    <w:bookmarkStart w:id="50" w:name="X9133a7e70af87e249204c494256bfa5d8931d2a"/>
    <w:p>
      <w:pPr>
        <w:pStyle w:val="Heading2"/>
      </w:pPr>
      <w:r>
        <w:t xml:space="preserve">Определение параметров дифференциальной модели</w:t>
      </w:r>
    </w:p>
    <w:p>
      <w:pPr>
        <w:pStyle w:val="FirstParagraph"/>
      </w:pPr>
      <w:r>
        <w:t xml:space="preserve">Тогда, система анаморфоз для определения параметров данной системы взаимодействия выглядит следующим образом:</w:t>
      </w:r>
    </w:p>
    <w:p>
      <w:pPr>
        <w:pStyle w:val="BodyText"/>
      </w:pPr>
      <m:oMathPara>
        <m:oMathParaPr>
          <m:jc m:val="center"/>
        </m:oMathParaPr>
        <m:oMath>
          <m:f>
            <m:fPr>
              <m:type m:val="bar"/>
            </m:fPr>
            <m:num>
              <m:r>
                <m:t>d</m:t>
              </m:r>
              <m:r>
                <m:t>x</m:t>
              </m:r>
            </m:num>
            <m:den>
              <m:r>
                <m:t>x</m:t>
              </m:r>
              <m:r>
                <m:t>⋅</m:t>
              </m:r>
              <m:r>
                <m:t>d</m:t>
              </m:r>
              <m:r>
                <m:t>t</m:t>
              </m:r>
            </m:den>
          </m:f>
          <m:r>
            <m:t>=</m:t>
          </m:r>
          <m:sSub>
            <m:e>
              <m:r>
                <m:t>β</m:t>
              </m:r>
            </m:e>
            <m:sub>
              <m:r>
                <m:t>1</m:t>
              </m:r>
            </m:sub>
          </m:sSub>
          <m:r>
            <m:t>−</m:t>
          </m:r>
          <m:sSub>
            <m:e>
              <m:r>
                <m:t>α</m:t>
              </m:r>
            </m:e>
            <m:sub>
              <m:r>
                <m:t>1</m:t>
              </m:r>
            </m:sub>
          </m:sSub>
          <m:r>
            <m:t>⋅</m:t>
          </m:r>
          <m:r>
            <m:t>y</m:t>
          </m:r>
        </m:oMath>
      </m:oMathPara>
    </w:p>
    <w:p>
      <w:pPr>
        <w:pStyle w:val="FirstParagraph"/>
      </w:pPr>
      <m:oMathPara>
        <m:oMathParaPr>
          <m:jc m:val="center"/>
        </m:oMathParaPr>
        <m:oMath>
          <m:f>
            <m:fPr>
              <m:type m:val="bar"/>
            </m:fPr>
            <m:num>
              <m:r>
                <m:t>d</m:t>
              </m:r>
              <m:r>
                <m:t>y</m:t>
              </m:r>
            </m:num>
            <m:den>
              <m:r>
                <m:t>y</m:t>
              </m:r>
              <m:r>
                <m:t>⋅</m:t>
              </m:r>
              <m:r>
                <m:t>d</m:t>
              </m:r>
              <m:r>
                <m:t>t</m:t>
              </m:r>
            </m:den>
          </m:f>
          <m:r>
            <m:t>=</m:t>
          </m:r>
          <m:sSub>
            <m:e>
              <m:r>
                <m:t>β</m:t>
              </m:r>
            </m:e>
            <m:sub>
              <m:r>
                <m:t>2</m:t>
              </m:r>
            </m:sub>
          </m:sSub>
          <m:r>
            <m:t>−</m:t>
          </m:r>
          <m:sSub>
            <m:e>
              <m:r>
                <m:t>α</m:t>
              </m:r>
            </m:e>
            <m:sub>
              <m:r>
                <m:t>2</m:t>
              </m:r>
            </m:sub>
          </m:sSub>
          <m:r>
            <m:t>⋅</m:t>
          </m:r>
          <m:r>
            <m:t>x</m:t>
          </m:r>
        </m:oMath>
      </m:oMathPara>
    </w:p>
    <w:p>
      <w:pPr>
        <w:pStyle w:val="FirstParagraph"/>
      </w:pPr>
      <w:r>
        <w:t xml:space="preserve">Алгоритм определения данных параметров выглядит следующим образом:</w:t>
      </w:r>
    </w:p>
    <w:p>
      <w:pPr>
        <w:numPr>
          <w:ilvl w:val="0"/>
          <w:numId w:val="1002"/>
        </w:numPr>
        <w:pStyle w:val="Compact"/>
      </w:pPr>
      <w:r>
        <w:t xml:space="preserve">построить в спрямляющих функциональных координатах исходные зависимости,</w:t>
      </w:r>
    </w:p>
    <w:p>
      <w:pPr>
        <w:numPr>
          <w:ilvl w:val="0"/>
          <w:numId w:val="1002"/>
        </w:numPr>
        <w:pStyle w:val="Compact"/>
      </w:pPr>
      <w:r>
        <w:t xml:space="preserve">оценить параметры линейных участков данных процессов в спрямляющих координатах,</w:t>
      </w:r>
    </w:p>
    <w:p>
      <w:pPr>
        <w:numPr>
          <w:ilvl w:val="0"/>
          <w:numId w:val="1002"/>
        </w:numPr>
        <w:pStyle w:val="Compact"/>
      </w:pPr>
      <w:r>
        <w:t xml:space="preserve">сохранить параметры линейных моделей.</w:t>
      </w:r>
    </w:p>
    <w:bookmarkEnd w:id="50"/>
    <w:bookmarkStart w:id="61" w:name="X9df444a982134946cd5a6f1db9e72028135fe46"/>
    <w:p>
      <w:pPr>
        <w:pStyle w:val="Heading2"/>
      </w:pPr>
      <w:r>
        <w:t xml:space="preserve">Поиск модели системы дифференциального уравнения</w:t>
      </w:r>
    </w:p>
    <w:p>
      <w:pPr>
        <w:pStyle w:val="FirstParagraph"/>
      </w:pPr>
      <w:r>
        <w:t xml:space="preserve">Построим графики в спрямляющих координатах для поиска параметров модели взаимодействия двух процессов на основе модели линейной регрессии относительно участков спрямления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8-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9-1.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Модель</w:t>
      </w:r>
      <w:r>
        <w:rPr>
          <w:b/>
        </w:rPr>
        <w:t xml:space="preserve"> </w:t>
      </w:r>
      <w:r>
        <w:rPr>
          <w:b/>
        </w:rPr>
        <w:t xml:space="preserve">“</w:t>
      </w:r>
      <w:r>
        <w:rPr>
          <w:b/>
        </w:rPr>
        <w:t xml:space="preserve">красной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0.028</m:t>
          </m:r>
          <m:r>
            <m:t>+</m:t>
          </m:r>
          <m:r>
            <m:t>2.8</m:t>
          </m:r>
          <m:r>
            <m:t>*</m:t>
          </m:r>
          <m:sSup>
            <m:e>
              <m:r>
                <m:t>10</m:t>
              </m:r>
            </m:e>
            <m:sup>
              <m:r>
                <m:t>−</m:t>
              </m:r>
              <m:r>
                <m:t>5</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0.0053</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t xml:space="preserve">В качестве главной модели выберем последнюю (</w:t>
      </w: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r>
        <w:t xml:space="preserve">), по причине того, что она занимает большую часть зависимости. Получим для данной модели системы уравнений качественные кривые и фазовую плоскость. В качестве динамики X и Y выберем исходные данные накопленной заболеваемости в полулогарифмическом масштабе. Полученные оценки модели могут быть применены также к любым другим модельным данным.</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1-1.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2-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3-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4-1.png"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7-1.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8-1.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9-1.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0-1.png" id="0"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p>
    <w:bookmarkEnd w:id="61"/>
    <w:bookmarkEnd w:id="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00ff"/>
    </w:rPr>
  </w:style>
  <w:style w:type="character" w:customStyle="1" w:styleId="DataTypeTok">
    <w:name w:val="DataTypeTok"/>
    <w:basedOn w:val="VerbatimChar"/>
    <w:rPr/>
  </w:style>
  <w:style w:type="character" w:customStyle="1" w:styleId="DecValTok">
    <w:name w:val="DecValTok"/>
    <w:basedOn w:val="VerbatimChar"/>
    <w:rPr/>
  </w:style>
  <w:style w:type="character" w:customStyle="1" w:styleId="BaseNTok">
    <w:name w:val="BaseNTok"/>
    <w:basedOn w:val="VerbatimChar"/>
    <w:rPr/>
  </w:style>
  <w:style w:type="character" w:customStyle="1" w:styleId="FloatTok">
    <w:name w:val="FloatTok"/>
    <w:basedOn w:val="VerbatimChar"/>
    <w:rPr/>
  </w:style>
  <w:style w:type="character" w:customStyle="1" w:styleId="ConstantTok">
    <w:name w:val="ConstantTok"/>
    <w:basedOn w:val="VerbatimChar"/>
    <w:rPr/>
  </w:style>
  <w:style w:type="character" w:customStyle="1" w:styleId="CharTok">
    <w:name w:val="CharTok"/>
    <w:basedOn w:val="VerbatimChar"/>
    <w:rPr>
      <w:color w:val="008080"/>
    </w:rPr>
  </w:style>
  <w:style w:type="character" w:customStyle="1" w:styleId="SpecialCharTok">
    <w:name w:val="SpecialCharTok"/>
    <w:basedOn w:val="VerbatimChar"/>
    <w:rPr>
      <w:color w:val="008080"/>
    </w:rPr>
  </w:style>
  <w:style w:type="character" w:customStyle="1" w:styleId="StringTok">
    <w:name w:val="StringTok"/>
    <w:basedOn w:val="VerbatimChar"/>
    <w:rPr>
      <w:color w:val="008080"/>
    </w:rPr>
  </w:style>
  <w:style w:type="character" w:customStyle="1" w:styleId="VerbatimStringTok">
    <w:name w:val="VerbatimStringTok"/>
    <w:basedOn w:val="VerbatimChar"/>
    <w:rPr>
      <w:color w:val="008080"/>
    </w:rPr>
  </w:style>
  <w:style w:type="character" w:customStyle="1" w:styleId="SpecialStringTok">
    <w:name w:val="SpecialStringTok"/>
    <w:basedOn w:val="VerbatimChar"/>
    <w:rPr>
      <w:color w:val="008080"/>
    </w:rPr>
  </w:style>
  <w:style w:type="character" w:customStyle="1" w:styleId="ImportTok">
    <w:name w:val="ImportTok"/>
    <w:basedOn w:val="VerbatimChar"/>
    <w:rPr/>
  </w:style>
  <w:style w:type="character" w:customStyle="1" w:styleId="CommentTok">
    <w:name w:val="CommentTok"/>
    <w:basedOn w:val="VerbatimChar"/>
    <w:rPr>
      <w:color w:val="008000"/>
    </w:rPr>
  </w:style>
  <w:style w:type="character" w:customStyle="1" w:styleId="DocumentationTok">
    <w:name w:val="DocumentationTok"/>
    <w:basedOn w:val="VerbatimChar"/>
    <w:rPr>
      <w:color w:val="008000"/>
    </w:rPr>
  </w:style>
  <w:style w:type="character" w:customStyle="1" w:styleId="AnnotationTok">
    <w:name w:val="AnnotationTok"/>
    <w:basedOn w:val="VerbatimChar"/>
    <w:rPr>
      <w:color w:val="008000"/>
    </w:rPr>
  </w:style>
  <w:style w:type="character" w:customStyle="1" w:styleId="CommentVarTok">
    <w:name w:val="CommentVarTok"/>
    <w:basedOn w:val="VerbatimChar"/>
    <w:rPr>
      <w:color w:val="008000"/>
    </w:rPr>
  </w:style>
  <w:style w:type="character" w:customStyle="1" w:styleId="OtherTok">
    <w:name w:val="OtherTok"/>
    <w:basedOn w:val="VerbatimChar"/>
    <w:rPr>
      <w:color w:val="ff4000"/>
    </w:rPr>
  </w:style>
  <w:style w:type="character" w:customStyle="1" w:styleId="FunctionTok">
    <w:name w:val="FunctionTok"/>
    <w:basedOn w:val="VerbatimChar"/>
    <w:rPr/>
  </w:style>
  <w:style w:type="character" w:customStyle="1" w:styleId="VariableTok">
    <w:name w:val="VariableTok"/>
    <w:basedOn w:val="VerbatimChar"/>
    <w:rPr/>
  </w:style>
  <w:style w:type="character" w:customStyle="1" w:styleId="ControlFlowTok">
    <w:name w:val="ControlFlowTok"/>
    <w:basedOn w:val="VerbatimChar"/>
    <w:rPr>
      <w:color w:val="0000ff"/>
    </w:rPr>
  </w:style>
  <w:style w:type="character" w:customStyle="1" w:styleId="OperatorTok">
    <w:name w:val="OperatorTok"/>
    <w:basedOn w:val="VerbatimChar"/>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ff4000"/>
    </w:rPr>
  </w:style>
  <w:style w:type="character" w:customStyle="1" w:styleId="AttributeTok">
    <w:name w:val="AttributeTok"/>
    <w:basedOn w:val="VerbatimChar"/>
    <w:rPr/>
  </w:style>
  <w:style w:type="character" w:customStyle="1" w:styleId="RegionMarkerTok">
    <w:name w:val="RegionMarkerTok"/>
    <w:basedOn w:val="VerbatimChar"/>
    <w:rPr/>
  </w:style>
  <w:style w:type="character" w:customStyle="1" w:styleId="InformationTok">
    <w:name w:val="InformationTok"/>
    <w:basedOn w:val="VerbatimChar"/>
    <w:rPr>
      <w:color w:val="008000"/>
    </w:rPr>
  </w:style>
  <w:style w:type="character" w:customStyle="1" w:styleId="WarningTok">
    <w:name w:val="WarningTok"/>
    <w:basedOn w:val="VerbatimChar"/>
    <w:rPr>
      <w:color w:val="008000"/>
      <w:b/>
    </w:rPr>
  </w:style>
  <w:style w:type="character" w:customStyle="1" w:styleId="AlertTok">
    <w:name w:val="AlertTok"/>
    <w:basedOn w:val="VerbatimChar"/>
    <w:rPr>
      <w:color w:val="ff0000"/>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21" Target="media/rId21.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22" Target="media/rId2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23" Target="media/rId23.png" /><Relationship Type="http://schemas.openxmlformats.org/officeDocument/2006/relationships/image" Id="rId60" Target="media/rId60.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Анализ заболеваемости Covid19</dc:title>
  <dc:creator>Юрченков Иван Алескандрович ИММО-01-20</dc:creator>
  <cp:keywords/>
  <dcterms:created xsi:type="dcterms:W3CDTF">2021-06-03T10:58:47Z</dcterms:created>
  <dcterms:modified xsi:type="dcterms:W3CDTF">2021-06-03T10:58:47Z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